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35B" w:rsidRPr="002557C5" w:rsidRDefault="0011335B">
      <w:pPr>
        <w:jc w:val="center"/>
        <w:outlineLvl w:val="0"/>
        <w:rPr>
          <w:b/>
          <w:sz w:val="72"/>
        </w:rPr>
      </w:pPr>
    </w:p>
    <w:p w:rsidR="0011335B" w:rsidRPr="007D23CF" w:rsidRDefault="00D2213A" w:rsidP="00624D53">
      <w:pPr>
        <w:pStyle w:val="Titel"/>
        <w:jc w:val="center"/>
        <w:rPr>
          <w:rFonts w:ascii="Futura Book" w:hAnsi="Futura Book"/>
          <w:sz w:val="48"/>
          <w:szCs w:val="48"/>
        </w:rPr>
      </w:pPr>
      <w:r>
        <w:rPr>
          <w:rFonts w:ascii="Futura Book" w:hAnsi="Futura Book"/>
          <w:sz w:val="48"/>
          <w:szCs w:val="48"/>
        </w:rPr>
        <w:t>‘</w:t>
      </w:r>
      <w:r w:rsidR="00E26C9E">
        <w:rPr>
          <w:rFonts w:ascii="Futura Book" w:hAnsi="Futura Book"/>
          <w:sz w:val="48"/>
          <w:szCs w:val="48"/>
        </w:rPr>
        <w:t>Wanneer</w:t>
      </w:r>
      <w:r w:rsidR="004C6754">
        <w:rPr>
          <w:rFonts w:ascii="Futura Book" w:hAnsi="Futura Book"/>
          <w:sz w:val="48"/>
          <w:szCs w:val="48"/>
        </w:rPr>
        <w:t xml:space="preserve"> </w:t>
      </w:r>
      <w:r>
        <w:rPr>
          <w:rFonts w:ascii="Futura Book" w:hAnsi="Futura Book"/>
          <w:sz w:val="48"/>
          <w:szCs w:val="48"/>
        </w:rPr>
        <w:t>Waar’</w:t>
      </w:r>
    </w:p>
    <w:p w:rsidR="0011335B" w:rsidRPr="007D23CF" w:rsidRDefault="0011335B" w:rsidP="0077455B">
      <w:pPr>
        <w:pStyle w:val="Ondertitel"/>
        <w:rPr>
          <w:rFonts w:ascii="Futura Book" w:hAnsi="Futura Book"/>
          <w:b/>
          <w:sz w:val="48"/>
          <w:szCs w:val="48"/>
        </w:rPr>
      </w:pPr>
      <w:r w:rsidRPr="007D23CF">
        <w:rPr>
          <w:rFonts w:ascii="Futura Book" w:hAnsi="Futura Book"/>
          <w:b/>
          <w:sz w:val="48"/>
          <w:szCs w:val="48"/>
        </w:rPr>
        <w:t>Openbare Verlichting</w:t>
      </w:r>
      <w:r w:rsidR="00E26C9E">
        <w:rPr>
          <w:rFonts w:ascii="Futura Book" w:hAnsi="Futura Book"/>
          <w:b/>
          <w:sz w:val="48"/>
          <w:szCs w:val="48"/>
        </w:rPr>
        <w:t>?</w:t>
      </w:r>
    </w:p>
    <w:p w:rsidR="0011335B" w:rsidRPr="007D23CF" w:rsidRDefault="0011335B">
      <w:pPr>
        <w:pStyle w:val="Ondertitel"/>
        <w:rPr>
          <w:rFonts w:ascii="Futura Book" w:hAnsi="Futura Book"/>
          <w:b/>
        </w:rPr>
      </w:pPr>
    </w:p>
    <w:p w:rsidR="007D600D" w:rsidRDefault="007D600D">
      <w:pPr>
        <w:pStyle w:val="Plattetekst"/>
        <w:spacing w:after="0" w:line="240" w:lineRule="auto"/>
        <w:ind w:left="0"/>
        <w:rPr>
          <w:rFonts w:ascii="Arial" w:hAnsi="Arial"/>
          <w:sz w:val="20"/>
          <w:lang w:val="nl-NL"/>
        </w:rPr>
      </w:pPr>
    </w:p>
    <w:p w:rsidR="007D600D" w:rsidRDefault="007D600D">
      <w:pPr>
        <w:pStyle w:val="Plattetekst"/>
        <w:spacing w:after="0" w:line="240" w:lineRule="auto"/>
        <w:ind w:left="0"/>
        <w:rPr>
          <w:rFonts w:ascii="Arial" w:hAnsi="Arial"/>
          <w:sz w:val="20"/>
          <w:lang w:val="nl-NL"/>
        </w:rPr>
      </w:pPr>
    </w:p>
    <w:p w:rsidR="007D600D" w:rsidRDefault="007D600D">
      <w:pPr>
        <w:pStyle w:val="Plattetekst"/>
        <w:spacing w:after="0" w:line="240" w:lineRule="auto"/>
        <w:ind w:left="0"/>
        <w:rPr>
          <w:rFonts w:ascii="Arial" w:hAnsi="Arial"/>
          <w:sz w:val="20"/>
          <w:lang w:val="nl-NL"/>
        </w:rPr>
      </w:pPr>
    </w:p>
    <w:p w:rsidR="007D600D" w:rsidRDefault="007D600D">
      <w:pPr>
        <w:pStyle w:val="Plattetekst"/>
        <w:spacing w:after="0" w:line="240" w:lineRule="auto"/>
        <w:ind w:left="0"/>
        <w:rPr>
          <w:rFonts w:ascii="Arial" w:hAnsi="Arial"/>
          <w:sz w:val="20"/>
          <w:lang w:val="nl-NL"/>
        </w:rPr>
      </w:pPr>
    </w:p>
    <w:p w:rsidR="007D600D" w:rsidRDefault="007D600D">
      <w:pPr>
        <w:pStyle w:val="Plattetekst"/>
        <w:spacing w:after="0" w:line="240" w:lineRule="auto"/>
        <w:ind w:left="0"/>
        <w:rPr>
          <w:rFonts w:ascii="Arial" w:hAnsi="Arial"/>
          <w:sz w:val="20"/>
          <w:lang w:val="nl-NL"/>
        </w:rPr>
      </w:pPr>
    </w:p>
    <w:p w:rsidR="00D2213A" w:rsidRDefault="00D2213A">
      <w:pPr>
        <w:pStyle w:val="Plattetekst"/>
        <w:spacing w:after="0" w:line="240" w:lineRule="auto"/>
        <w:ind w:left="0"/>
        <w:rPr>
          <w:rFonts w:ascii="Arial" w:hAnsi="Arial"/>
          <w:sz w:val="20"/>
          <w:lang w:val="nl-NL"/>
        </w:rPr>
      </w:pPr>
    </w:p>
    <w:p w:rsidR="00D2213A" w:rsidRPr="007D23CF" w:rsidRDefault="00D2213A">
      <w:pPr>
        <w:pStyle w:val="Plattetekst"/>
        <w:spacing w:after="0" w:line="240" w:lineRule="auto"/>
        <w:ind w:left="0"/>
        <w:rPr>
          <w:rFonts w:ascii="Arial" w:hAnsi="Arial"/>
          <w:sz w:val="20"/>
          <w:lang w:val="nl-NL"/>
        </w:rPr>
      </w:pPr>
    </w:p>
    <w:p w:rsidR="0011335B" w:rsidRPr="007D23CF" w:rsidRDefault="0011335B" w:rsidP="00D970EF">
      <w:r w:rsidRPr="007D23CF">
        <w:t>Provincie Noord-Brabant</w:t>
      </w:r>
    </w:p>
    <w:p w:rsidR="0011335B" w:rsidRPr="007D23CF" w:rsidRDefault="003F2EDB" w:rsidP="00D970EF">
      <w:r w:rsidRPr="007D23CF">
        <w:t>Directie Mobiliteit</w:t>
      </w:r>
      <w:r w:rsidR="005C2C77" w:rsidRPr="007D23CF">
        <w:t xml:space="preserve"> &amp; Infra</w:t>
      </w:r>
    </w:p>
    <w:p w:rsidR="0011335B" w:rsidRPr="007D23CF" w:rsidRDefault="0011335B" w:rsidP="00D970EF">
      <w:r w:rsidRPr="007D23CF">
        <w:t xml:space="preserve">Bureau </w:t>
      </w:r>
      <w:r w:rsidR="005C2C77" w:rsidRPr="007D23CF">
        <w:t>Verkeer &amp; Vervoer</w:t>
      </w:r>
    </w:p>
    <w:p w:rsidR="0011335B" w:rsidRPr="007D23CF" w:rsidRDefault="0011335B">
      <w:pPr>
        <w:pStyle w:val="Plattetekst"/>
        <w:spacing w:after="0" w:line="240" w:lineRule="auto"/>
        <w:ind w:left="0"/>
        <w:rPr>
          <w:rFonts w:ascii="Futura Book" w:hAnsi="Futura Book"/>
          <w:sz w:val="20"/>
          <w:lang w:val="nl-NL"/>
        </w:rPr>
      </w:pPr>
    </w:p>
    <w:p w:rsidR="0011335B" w:rsidRPr="007D23CF" w:rsidRDefault="0011335B">
      <w:pPr>
        <w:pStyle w:val="Plattetekst"/>
        <w:spacing w:after="0" w:line="240" w:lineRule="auto"/>
        <w:ind w:left="0"/>
        <w:rPr>
          <w:rFonts w:ascii="Futura Book" w:hAnsi="Futura Book"/>
          <w:sz w:val="20"/>
          <w:lang w:val="nl-NL"/>
        </w:rPr>
      </w:pPr>
    </w:p>
    <w:p w:rsidR="0011335B" w:rsidRPr="00D970EF" w:rsidRDefault="003F2EDB" w:rsidP="004D4C31">
      <w:pPr>
        <w:pStyle w:val="Berichtkop"/>
        <w:rPr>
          <w:rFonts w:ascii="Futura Book" w:hAnsi="Futura Book"/>
          <w:szCs w:val="20"/>
        </w:rPr>
      </w:pPr>
      <w:r w:rsidRPr="00D970EF">
        <w:rPr>
          <w:rFonts w:ascii="Futura Book" w:hAnsi="Futura Book"/>
          <w:szCs w:val="20"/>
        </w:rPr>
        <w:t>Versie</w:t>
      </w:r>
      <w:r w:rsidRPr="00D970EF">
        <w:rPr>
          <w:rFonts w:ascii="Futura Book" w:hAnsi="Futura Book"/>
          <w:szCs w:val="20"/>
        </w:rPr>
        <w:tab/>
        <w:t>:</w:t>
      </w:r>
      <w:r w:rsidRPr="00D970EF">
        <w:rPr>
          <w:rFonts w:ascii="Futura Book" w:hAnsi="Futura Book"/>
          <w:szCs w:val="20"/>
        </w:rPr>
        <w:tab/>
      </w:r>
      <w:r w:rsidR="0068632D">
        <w:rPr>
          <w:rFonts w:ascii="Futura Book" w:hAnsi="Futura Book"/>
          <w:szCs w:val="20"/>
        </w:rPr>
        <w:t>1.3</w:t>
      </w:r>
    </w:p>
    <w:p w:rsidR="0011335B" w:rsidRPr="00D970EF" w:rsidRDefault="0011335B" w:rsidP="0077455B">
      <w:pPr>
        <w:pStyle w:val="Berichtkop"/>
        <w:rPr>
          <w:rFonts w:ascii="Futura Book" w:hAnsi="Futura Book"/>
          <w:szCs w:val="20"/>
        </w:rPr>
      </w:pPr>
      <w:r w:rsidRPr="00D970EF">
        <w:rPr>
          <w:rFonts w:ascii="Futura Book" w:hAnsi="Futura Book"/>
          <w:szCs w:val="20"/>
        </w:rPr>
        <w:t>Datum</w:t>
      </w:r>
      <w:r w:rsidRPr="00D970EF">
        <w:rPr>
          <w:rFonts w:ascii="Futura Book" w:hAnsi="Futura Book"/>
          <w:szCs w:val="20"/>
        </w:rPr>
        <w:tab/>
        <w:t>:</w:t>
      </w:r>
      <w:r w:rsidRPr="00D970EF">
        <w:rPr>
          <w:rFonts w:ascii="Futura Book" w:hAnsi="Futura Book"/>
          <w:szCs w:val="20"/>
        </w:rPr>
        <w:tab/>
      </w:r>
      <w:r w:rsidR="0068632D">
        <w:rPr>
          <w:rFonts w:ascii="Futura Book" w:hAnsi="Futura Book"/>
          <w:szCs w:val="20"/>
        </w:rPr>
        <w:t>April 2020</w:t>
      </w:r>
    </w:p>
    <w:p w:rsidR="0011335B" w:rsidRPr="007D23CF" w:rsidRDefault="0011335B">
      <w:pPr>
        <w:pStyle w:val="Plattetekst"/>
        <w:tabs>
          <w:tab w:val="left" w:pos="993"/>
          <w:tab w:val="left" w:pos="1276"/>
        </w:tabs>
        <w:spacing w:after="0" w:line="240" w:lineRule="auto"/>
        <w:ind w:left="0"/>
        <w:rPr>
          <w:rFonts w:ascii="Futura Book" w:hAnsi="Futura Book"/>
          <w:sz w:val="28"/>
          <w:lang w:val="nl-NL"/>
        </w:rPr>
      </w:pPr>
    </w:p>
    <w:p w:rsidR="0011335B" w:rsidRPr="00D970EF" w:rsidRDefault="0011335B" w:rsidP="00D970EF">
      <w:r w:rsidRPr="00D970EF">
        <w:t>Document</w:t>
      </w:r>
      <w:r w:rsidRPr="00D970EF">
        <w:tab/>
        <w:t>:</w:t>
      </w:r>
      <w:r w:rsidRPr="00D970EF">
        <w:tab/>
      </w:r>
      <w:r w:rsidR="00D2213A">
        <w:t>‘</w:t>
      </w:r>
      <w:r w:rsidR="00BD2AFB" w:rsidRPr="00D970EF">
        <w:t xml:space="preserve">Wanneer </w:t>
      </w:r>
      <w:r w:rsidR="00D2213A">
        <w:t>Waar’</w:t>
      </w:r>
      <w:r w:rsidR="00BD2AFB" w:rsidRPr="00D970EF">
        <w:t>O</w:t>
      </w:r>
      <w:r w:rsidR="00EE6A2B" w:rsidRPr="00D970EF">
        <w:t>penbare Verlichting (O</w:t>
      </w:r>
      <w:r w:rsidR="005C2C77" w:rsidRPr="00D970EF">
        <w:t>VL</w:t>
      </w:r>
      <w:r w:rsidR="00EE6A2B" w:rsidRPr="00D970EF">
        <w:t>)</w:t>
      </w:r>
      <w:r w:rsidR="005C2C77" w:rsidRPr="00D970EF">
        <w:t xml:space="preserve"> </w:t>
      </w:r>
    </w:p>
    <w:p w:rsidR="0011335B" w:rsidRPr="00D970EF" w:rsidRDefault="0011335B" w:rsidP="00D970EF">
      <w:r w:rsidRPr="00D970EF">
        <w:t>Beheerder</w:t>
      </w:r>
      <w:r w:rsidRPr="00D970EF">
        <w:tab/>
        <w:t>:</w:t>
      </w:r>
      <w:r w:rsidRPr="00D970EF">
        <w:tab/>
      </w:r>
      <w:r w:rsidR="00BB16C9">
        <w:t>Carel Coenraads</w:t>
      </w:r>
    </w:p>
    <w:p w:rsidR="0055082A" w:rsidRDefault="0055082A">
      <w:pPr>
        <w:pStyle w:val="Plattetekst"/>
        <w:tabs>
          <w:tab w:val="left" w:pos="993"/>
          <w:tab w:val="left" w:pos="1276"/>
        </w:tabs>
        <w:spacing w:after="0" w:line="240" w:lineRule="auto"/>
        <w:ind w:left="0"/>
        <w:rPr>
          <w:rFonts w:ascii="Arial" w:hAnsi="Arial"/>
          <w:sz w:val="20"/>
          <w:lang w:val="nl-NL"/>
        </w:rPr>
      </w:pPr>
    </w:p>
    <w:p w:rsidR="0055082A" w:rsidRDefault="0055082A">
      <w:pPr>
        <w:pStyle w:val="Plattetekst"/>
        <w:tabs>
          <w:tab w:val="left" w:pos="993"/>
          <w:tab w:val="left" w:pos="1276"/>
        </w:tabs>
        <w:spacing w:after="0" w:line="240" w:lineRule="auto"/>
        <w:ind w:left="0"/>
        <w:rPr>
          <w:rFonts w:ascii="Arial" w:hAnsi="Arial"/>
          <w:sz w:val="20"/>
          <w:lang w:val="nl-NL"/>
        </w:rPr>
      </w:pPr>
    </w:p>
    <w:p w:rsidR="0011335B" w:rsidRDefault="009D1B24">
      <w:pPr>
        <w:pStyle w:val="Plattetekst"/>
        <w:tabs>
          <w:tab w:val="left" w:pos="993"/>
          <w:tab w:val="left" w:pos="1276"/>
        </w:tabs>
        <w:spacing w:after="0" w:line="240" w:lineRule="auto"/>
        <w:ind w:left="0"/>
        <w:rPr>
          <w:rFonts w:ascii="Arial" w:hAnsi="Arial"/>
          <w:sz w:val="20"/>
          <w:lang w:val="nl-NL"/>
        </w:rPr>
      </w:pPr>
      <w:r>
        <w:rPr>
          <w:rFonts w:ascii="Arial" w:hAnsi="Arial"/>
          <w:noProof/>
          <w:sz w:val="20"/>
          <w:lang w:val="nl-NL"/>
        </w:rPr>
        <mc:AlternateContent>
          <mc:Choice Requires="wps">
            <w:drawing>
              <wp:anchor distT="0" distB="0" distL="114300" distR="114300" simplePos="0" relativeHeight="251657728" behindDoc="0" locked="0" layoutInCell="1" allowOverlap="1">
                <wp:simplePos x="0" y="0"/>
                <wp:positionH relativeFrom="column">
                  <wp:posOffset>5429250</wp:posOffset>
                </wp:positionH>
                <wp:positionV relativeFrom="paragraph">
                  <wp:posOffset>1790065</wp:posOffset>
                </wp:positionV>
                <wp:extent cx="615315" cy="3429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3AE5" w:rsidRPr="007B236C" w:rsidRDefault="00AE3AE5">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27.5pt;margin-top:140.95pt;width:48.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" filled="f" stroked="f">
                <v:textbox>
                  <w:txbxContent>
                    <w:p w:rsidR="00AE3AE5" w:rsidRPr="007B236C" w:rsidRDefault="00AE3AE5">
                      <w:pPr>
                        <w:rPr>
                          <w:b/>
                        </w:rPr>
                      </w:pPr>
                    </w:p>
                  </w:txbxContent>
                </v:textbox>
              </v:shape>
            </w:pict>
          </mc:Fallback>
        </mc:AlternateContent>
      </w:r>
    </w:p>
    <w:p w:rsidR="0055082A" w:rsidRDefault="0055082A">
      <w:pPr>
        <w:pStyle w:val="Plattetekst"/>
        <w:tabs>
          <w:tab w:val="left" w:pos="993"/>
          <w:tab w:val="left" w:pos="1276"/>
        </w:tabs>
        <w:spacing w:after="0" w:line="240" w:lineRule="auto"/>
        <w:ind w:left="0"/>
        <w:rPr>
          <w:rFonts w:ascii="Arial" w:hAnsi="Arial"/>
          <w:sz w:val="20"/>
          <w:lang w:val="nl-NL"/>
        </w:rPr>
      </w:pPr>
    </w:p>
    <w:p w:rsidR="0055082A" w:rsidRDefault="0055082A">
      <w:pPr>
        <w:pStyle w:val="Plattetekst"/>
        <w:tabs>
          <w:tab w:val="left" w:pos="993"/>
          <w:tab w:val="left" w:pos="1276"/>
        </w:tabs>
        <w:spacing w:after="0" w:line="240" w:lineRule="auto"/>
        <w:ind w:left="0"/>
        <w:rPr>
          <w:rFonts w:ascii="Arial" w:hAnsi="Arial"/>
          <w:sz w:val="20"/>
          <w:lang w:val="nl-NL"/>
        </w:rPr>
      </w:pPr>
    </w:p>
    <w:p w:rsidR="0055082A" w:rsidRDefault="0055082A">
      <w:pPr>
        <w:pStyle w:val="Plattetekst"/>
        <w:tabs>
          <w:tab w:val="left" w:pos="993"/>
          <w:tab w:val="left" w:pos="1276"/>
        </w:tabs>
        <w:spacing w:after="0" w:line="240" w:lineRule="auto"/>
        <w:ind w:left="0"/>
        <w:rPr>
          <w:rFonts w:ascii="Arial" w:hAnsi="Arial"/>
          <w:sz w:val="20"/>
          <w:lang w:val="nl-NL"/>
        </w:rPr>
      </w:pPr>
    </w:p>
    <w:p w:rsidR="009D7407" w:rsidRPr="007D23CF" w:rsidRDefault="009D7407">
      <w:pPr>
        <w:pStyle w:val="Plattetekst"/>
        <w:tabs>
          <w:tab w:val="left" w:pos="993"/>
          <w:tab w:val="left" w:pos="1276"/>
        </w:tabs>
        <w:spacing w:after="0" w:line="240" w:lineRule="auto"/>
        <w:ind w:left="0"/>
        <w:rPr>
          <w:rFonts w:ascii="Arial" w:hAnsi="Arial"/>
          <w:sz w:val="20"/>
          <w:lang w:val="nl-NL"/>
        </w:rPr>
      </w:pPr>
    </w:p>
    <w:p w:rsidR="0011335B" w:rsidRPr="007D23CF" w:rsidRDefault="0011335B" w:rsidP="00624D53">
      <w:pPr>
        <w:pStyle w:val="Plattetekst"/>
        <w:ind w:left="720" w:firstLine="720"/>
        <w:rPr>
          <w:rFonts w:ascii="Futura Book" w:hAnsi="Futura Book"/>
          <w:b/>
          <w:sz w:val="20"/>
        </w:rPr>
      </w:pPr>
      <w:r w:rsidRPr="007D23CF">
        <w:rPr>
          <w:rFonts w:ascii="Futura Book" w:hAnsi="Futura Book"/>
          <w:b/>
          <w:sz w:val="20"/>
        </w:rPr>
        <w:fldChar w:fldCharType="begin"/>
      </w:r>
      <w:r w:rsidRPr="007D23CF">
        <w:rPr>
          <w:rFonts w:ascii="Futura Book" w:hAnsi="Futura Book"/>
          <w:b/>
          <w:sz w:val="20"/>
        </w:rPr>
        <w:instrText xml:space="preserve"> TC </w:instrText>
      </w:r>
      <w:r w:rsidRPr="007D23CF">
        <w:rPr>
          <w:rFonts w:ascii="Futura Book" w:hAnsi="Futura Book"/>
          <w:b/>
          <w:sz w:val="20"/>
        </w:rPr>
        <w:fldChar w:fldCharType="end"/>
      </w:r>
      <w:r w:rsidRPr="007D23CF">
        <w:rPr>
          <w:rFonts w:ascii="Futura Book" w:hAnsi="Futura Book"/>
          <w:b/>
          <w:sz w:val="20"/>
        </w:rPr>
        <w:fldChar w:fldCharType="begin"/>
      </w:r>
      <w:r w:rsidRPr="007D23CF">
        <w:rPr>
          <w:rFonts w:ascii="Futura Book" w:hAnsi="Futura Book"/>
          <w:b/>
          <w:sz w:val="20"/>
        </w:rPr>
        <w:instrText xml:space="preserve"> TC </w:instrText>
      </w:r>
      <w:r w:rsidR="0077455B" w:rsidRPr="007D23CF">
        <w:rPr>
          <w:rFonts w:ascii="Futura Book" w:hAnsi="Futura Book"/>
          <w:b/>
          <w:sz w:val="20"/>
        </w:rPr>
        <w:instrText>“</w:instrText>
      </w:r>
      <w:r w:rsidRPr="007D23CF">
        <w:rPr>
          <w:rFonts w:ascii="Futura Book" w:hAnsi="Futura Book"/>
          <w:b/>
          <w:sz w:val="20"/>
        </w:rPr>
        <w:instrText>Mutaties</w:instrText>
      </w:r>
      <w:r w:rsidR="0077455B" w:rsidRPr="007D23CF">
        <w:rPr>
          <w:rFonts w:ascii="Futura Book" w:hAnsi="Futura Book"/>
          <w:b/>
          <w:sz w:val="20"/>
        </w:rPr>
        <w:instrText>”</w:instrText>
      </w:r>
      <w:r w:rsidRPr="007D23CF">
        <w:rPr>
          <w:rFonts w:ascii="Futura Book" w:hAnsi="Futura Book"/>
          <w:b/>
          <w:sz w:val="20"/>
        </w:rPr>
        <w:instrText xml:space="preserve"> </w:instrText>
      </w:r>
      <w:r w:rsidRPr="007D23CF">
        <w:rPr>
          <w:rFonts w:ascii="Futura Book" w:hAnsi="Futura Book"/>
          <w:b/>
          <w:sz w:val="20"/>
        </w:rPr>
        <w:fldChar w:fldCharType="end"/>
      </w:r>
      <w:r w:rsidRPr="007D23CF">
        <w:rPr>
          <w:rFonts w:ascii="Futura Book" w:hAnsi="Futura Book"/>
          <w:b/>
          <w:sz w:val="20"/>
        </w:rPr>
        <w:t>Mutaties</w:t>
      </w:r>
    </w:p>
    <w:tbl>
      <w:tblPr>
        <w:tblW w:w="0" w:type="auto"/>
        <w:tblInd w:w="70" w:type="dxa"/>
        <w:tblLayout w:type="fixed"/>
        <w:tblCellMar>
          <w:left w:w="70" w:type="dxa"/>
          <w:right w:w="70" w:type="dxa"/>
        </w:tblCellMar>
        <w:tblLook w:val="0000" w:firstRow="0" w:lastRow="0" w:firstColumn="0" w:lastColumn="0" w:noHBand="0" w:noVBand="0"/>
      </w:tblPr>
      <w:tblGrid>
        <w:gridCol w:w="1276"/>
        <w:gridCol w:w="2258"/>
        <w:gridCol w:w="5538"/>
      </w:tblGrid>
      <w:tr w:rsidR="0011335B" w:rsidRPr="007D23CF">
        <w:tc>
          <w:tcPr>
            <w:tcW w:w="1276" w:type="dxa"/>
            <w:vAlign w:val="bottom"/>
          </w:tcPr>
          <w:p w:rsidR="0011335B" w:rsidRPr="007D23CF" w:rsidRDefault="0011335B" w:rsidP="006A5171">
            <w:pPr>
              <w:pStyle w:val="Plattetekst"/>
              <w:tabs>
                <w:tab w:val="left" w:pos="993"/>
                <w:tab w:val="left" w:pos="1276"/>
              </w:tabs>
              <w:spacing w:after="120" w:line="240" w:lineRule="auto"/>
              <w:ind w:left="0"/>
              <w:rPr>
                <w:rFonts w:ascii="Futura Book" w:hAnsi="Futura Book"/>
                <w:b/>
                <w:sz w:val="20"/>
                <w:lang w:val="nl-NL"/>
              </w:rPr>
            </w:pPr>
            <w:r w:rsidRPr="007D23CF">
              <w:rPr>
                <w:rFonts w:ascii="Futura Book" w:hAnsi="Futura Book"/>
                <w:b/>
                <w:sz w:val="20"/>
                <w:lang w:val="nl-NL"/>
              </w:rPr>
              <w:t>Datum</w:t>
            </w:r>
          </w:p>
        </w:tc>
        <w:tc>
          <w:tcPr>
            <w:tcW w:w="2258" w:type="dxa"/>
            <w:vAlign w:val="bottom"/>
          </w:tcPr>
          <w:p w:rsidR="0011335B" w:rsidRPr="007D23CF" w:rsidRDefault="0011335B" w:rsidP="00624D53">
            <w:pPr>
              <w:pStyle w:val="Plattetekst"/>
              <w:tabs>
                <w:tab w:val="left" w:pos="993"/>
                <w:tab w:val="left" w:pos="1276"/>
              </w:tabs>
              <w:spacing w:after="120" w:line="240" w:lineRule="auto"/>
              <w:ind w:left="0"/>
              <w:rPr>
                <w:rFonts w:ascii="Futura Book" w:hAnsi="Futura Book"/>
                <w:b/>
                <w:sz w:val="20"/>
                <w:lang w:val="nl-NL"/>
              </w:rPr>
            </w:pPr>
            <w:r w:rsidRPr="007D23CF">
              <w:rPr>
                <w:rFonts w:ascii="Futura Book" w:hAnsi="Futura Book"/>
                <w:b/>
                <w:sz w:val="20"/>
                <w:lang w:val="nl-NL"/>
              </w:rPr>
              <w:t>Nieuw versie nr</w:t>
            </w:r>
            <w:r w:rsidR="00004E55">
              <w:rPr>
                <w:rFonts w:ascii="Futura Book" w:hAnsi="Futura Book"/>
                <w:b/>
                <w:sz w:val="20"/>
                <w:lang w:val="nl-NL"/>
              </w:rPr>
              <w:t>.</w:t>
            </w:r>
          </w:p>
        </w:tc>
        <w:tc>
          <w:tcPr>
            <w:tcW w:w="5538" w:type="dxa"/>
            <w:vAlign w:val="bottom"/>
          </w:tcPr>
          <w:p w:rsidR="0011335B" w:rsidRPr="007D23CF" w:rsidRDefault="0011335B" w:rsidP="006A5171">
            <w:pPr>
              <w:pStyle w:val="Plattetekst"/>
              <w:tabs>
                <w:tab w:val="left" w:pos="993"/>
                <w:tab w:val="left" w:pos="1276"/>
              </w:tabs>
              <w:spacing w:after="120" w:line="240" w:lineRule="auto"/>
              <w:ind w:left="0"/>
              <w:rPr>
                <w:rFonts w:ascii="Futura Book" w:hAnsi="Futura Book"/>
                <w:b/>
                <w:sz w:val="20"/>
                <w:lang w:val="nl-NL"/>
              </w:rPr>
            </w:pPr>
            <w:r w:rsidRPr="007D23CF">
              <w:rPr>
                <w:rFonts w:ascii="Futura Book" w:hAnsi="Futura Book"/>
                <w:b/>
                <w:sz w:val="20"/>
                <w:lang w:val="nl-NL"/>
              </w:rPr>
              <w:t>Wijzigingen</w:t>
            </w:r>
            <w:bookmarkStart w:id="0" w:name="_GoBack"/>
            <w:bookmarkEnd w:id="0"/>
          </w:p>
        </w:tc>
      </w:tr>
      <w:tr w:rsidR="0011335B" w:rsidRPr="007D23CF">
        <w:tc>
          <w:tcPr>
            <w:tcW w:w="1276" w:type="dxa"/>
            <w:vAlign w:val="bottom"/>
          </w:tcPr>
          <w:p w:rsidR="0011335B" w:rsidRPr="007D23CF" w:rsidRDefault="0011335B" w:rsidP="006A5171">
            <w:pPr>
              <w:pStyle w:val="Plattetekst"/>
              <w:tabs>
                <w:tab w:val="left" w:pos="993"/>
                <w:tab w:val="left" w:pos="1276"/>
              </w:tabs>
              <w:spacing w:after="120" w:line="240" w:lineRule="auto"/>
              <w:ind w:left="0"/>
              <w:rPr>
                <w:rFonts w:ascii="Futura Book" w:hAnsi="Futura Book"/>
                <w:sz w:val="20"/>
                <w:lang w:val="nl-NL"/>
              </w:rPr>
            </w:pPr>
          </w:p>
        </w:tc>
        <w:tc>
          <w:tcPr>
            <w:tcW w:w="2258" w:type="dxa"/>
            <w:vAlign w:val="bottom"/>
          </w:tcPr>
          <w:p w:rsidR="0011335B" w:rsidRPr="007D23CF" w:rsidRDefault="0011335B" w:rsidP="006A5171">
            <w:pPr>
              <w:pStyle w:val="Plattetekst"/>
              <w:tabs>
                <w:tab w:val="left" w:pos="993"/>
                <w:tab w:val="left" w:pos="1276"/>
              </w:tabs>
              <w:spacing w:after="120" w:line="240" w:lineRule="auto"/>
              <w:ind w:left="0"/>
              <w:jc w:val="center"/>
              <w:rPr>
                <w:rFonts w:ascii="Futura Book" w:hAnsi="Futura Book"/>
                <w:sz w:val="20"/>
                <w:lang w:val="nl-NL"/>
              </w:rPr>
            </w:pPr>
          </w:p>
        </w:tc>
        <w:tc>
          <w:tcPr>
            <w:tcW w:w="5538" w:type="dxa"/>
            <w:vAlign w:val="bottom"/>
          </w:tcPr>
          <w:p w:rsidR="0011335B" w:rsidRPr="007D23CF" w:rsidRDefault="0011335B" w:rsidP="006A5171">
            <w:pPr>
              <w:pStyle w:val="Plattetekst"/>
              <w:tabs>
                <w:tab w:val="left" w:pos="993"/>
                <w:tab w:val="left" w:pos="1276"/>
              </w:tabs>
              <w:spacing w:after="120" w:line="240" w:lineRule="auto"/>
              <w:ind w:left="0"/>
              <w:rPr>
                <w:rFonts w:ascii="Futura Book" w:hAnsi="Futura Book"/>
                <w:sz w:val="20"/>
                <w:lang w:val="nl-NL"/>
              </w:rPr>
            </w:pPr>
          </w:p>
        </w:tc>
      </w:tr>
      <w:tr w:rsidR="0011335B" w:rsidRPr="007D23CF">
        <w:tc>
          <w:tcPr>
            <w:tcW w:w="1276" w:type="dxa"/>
            <w:vAlign w:val="bottom"/>
          </w:tcPr>
          <w:p w:rsidR="0011335B" w:rsidRPr="007D23CF" w:rsidRDefault="00E26C9E" w:rsidP="00AA309E">
            <w:r>
              <w:t>8</w:t>
            </w:r>
            <w:r w:rsidR="00D16A18">
              <w:t>-4</w:t>
            </w:r>
            <w:r w:rsidR="0055082A">
              <w:t>-2016</w:t>
            </w:r>
          </w:p>
        </w:tc>
        <w:tc>
          <w:tcPr>
            <w:tcW w:w="2258" w:type="dxa"/>
            <w:vAlign w:val="bottom"/>
          </w:tcPr>
          <w:p w:rsidR="0011335B" w:rsidRPr="007D23CF" w:rsidRDefault="0011335B" w:rsidP="00AA309E">
            <w:r w:rsidRPr="007D23CF">
              <w:t>1.0</w:t>
            </w:r>
          </w:p>
        </w:tc>
        <w:tc>
          <w:tcPr>
            <w:tcW w:w="5538" w:type="dxa"/>
            <w:vAlign w:val="bottom"/>
          </w:tcPr>
          <w:p w:rsidR="0011335B" w:rsidRPr="007D23CF" w:rsidRDefault="0011335B" w:rsidP="00AA309E"/>
        </w:tc>
      </w:tr>
      <w:tr w:rsidR="00BD2AFB" w:rsidRPr="007D23CF" w:rsidTr="00BD2AFB">
        <w:tc>
          <w:tcPr>
            <w:tcW w:w="1276" w:type="dxa"/>
            <w:vAlign w:val="bottom"/>
          </w:tcPr>
          <w:p w:rsidR="00BD2AFB" w:rsidRPr="007D23CF" w:rsidRDefault="00BD2AFB" w:rsidP="00AA309E">
            <w:r>
              <w:t>18-5-2016</w:t>
            </w:r>
          </w:p>
        </w:tc>
        <w:tc>
          <w:tcPr>
            <w:tcW w:w="2258" w:type="dxa"/>
            <w:vAlign w:val="bottom"/>
          </w:tcPr>
          <w:p w:rsidR="00BD2AFB" w:rsidRPr="007D23CF" w:rsidRDefault="00BD2AFB" w:rsidP="00AA309E">
            <w:r w:rsidRPr="007D23CF">
              <w:t>1.</w:t>
            </w:r>
            <w:r>
              <w:t>1</w:t>
            </w:r>
          </w:p>
        </w:tc>
        <w:tc>
          <w:tcPr>
            <w:tcW w:w="5538" w:type="dxa"/>
            <w:vAlign w:val="bottom"/>
          </w:tcPr>
          <w:p w:rsidR="00BD2AFB" w:rsidRPr="007D23CF" w:rsidRDefault="00BD2AFB" w:rsidP="00AA309E">
            <w:r>
              <w:t>Verwerking aan- en opmerkingen JEb &amp; JMa</w:t>
            </w:r>
          </w:p>
        </w:tc>
      </w:tr>
      <w:tr w:rsidR="0011335B" w:rsidRPr="007D23CF">
        <w:tc>
          <w:tcPr>
            <w:tcW w:w="1276" w:type="dxa"/>
            <w:vAlign w:val="bottom"/>
          </w:tcPr>
          <w:p w:rsidR="0011335B" w:rsidRPr="007D23CF" w:rsidRDefault="0035371E" w:rsidP="006A5171">
            <w:pPr>
              <w:pStyle w:val="Plattetekst"/>
              <w:tabs>
                <w:tab w:val="left" w:pos="993"/>
                <w:tab w:val="left" w:pos="1276"/>
              </w:tabs>
              <w:spacing w:after="120" w:line="240" w:lineRule="auto"/>
              <w:ind w:left="0"/>
              <w:rPr>
                <w:rFonts w:ascii="Futura Book" w:hAnsi="Futura Book"/>
                <w:sz w:val="20"/>
                <w:lang w:val="nl-NL"/>
              </w:rPr>
            </w:pPr>
            <w:r>
              <w:rPr>
                <w:rFonts w:ascii="Futura Book" w:hAnsi="Futura Book"/>
                <w:sz w:val="20"/>
                <w:lang w:val="nl-NL"/>
              </w:rPr>
              <w:t>10-04-2018</w:t>
            </w:r>
          </w:p>
        </w:tc>
        <w:tc>
          <w:tcPr>
            <w:tcW w:w="2258" w:type="dxa"/>
            <w:vAlign w:val="bottom"/>
          </w:tcPr>
          <w:p w:rsidR="0011335B" w:rsidRPr="007D23CF" w:rsidRDefault="00A7262A" w:rsidP="0035371E">
            <w:pPr>
              <w:pStyle w:val="Plattetekst"/>
              <w:tabs>
                <w:tab w:val="left" w:pos="993"/>
                <w:tab w:val="left" w:pos="1276"/>
              </w:tabs>
              <w:spacing w:after="120" w:line="240" w:lineRule="auto"/>
              <w:ind w:left="0"/>
              <w:rPr>
                <w:rFonts w:ascii="Futura Book" w:hAnsi="Futura Book"/>
                <w:sz w:val="20"/>
                <w:lang w:val="nl-NL"/>
              </w:rPr>
            </w:pPr>
            <w:r>
              <w:rPr>
                <w:rFonts w:ascii="Futura Book" w:hAnsi="Futura Book"/>
                <w:sz w:val="20"/>
                <w:lang w:val="nl-NL"/>
              </w:rPr>
              <w:t>1.2</w:t>
            </w:r>
          </w:p>
        </w:tc>
        <w:tc>
          <w:tcPr>
            <w:tcW w:w="5538" w:type="dxa"/>
            <w:vAlign w:val="bottom"/>
          </w:tcPr>
          <w:p w:rsidR="00D52264" w:rsidRPr="007D23CF" w:rsidRDefault="0035371E" w:rsidP="006A5171">
            <w:pPr>
              <w:pStyle w:val="Plattetekst"/>
              <w:tabs>
                <w:tab w:val="left" w:pos="993"/>
                <w:tab w:val="left" w:pos="1276"/>
              </w:tabs>
              <w:spacing w:after="120" w:line="240" w:lineRule="auto"/>
              <w:ind w:left="0"/>
              <w:rPr>
                <w:rFonts w:ascii="Futura Book" w:hAnsi="Futura Book"/>
                <w:sz w:val="20"/>
                <w:lang w:val="nl-NL"/>
              </w:rPr>
            </w:pPr>
            <w:r>
              <w:rPr>
                <w:rFonts w:ascii="Futura Book" w:hAnsi="Futura Book"/>
                <w:sz w:val="20"/>
                <w:lang w:val="nl-NL"/>
              </w:rPr>
              <w:t>Aangepast aan laatste richtlijnen GvZ</w:t>
            </w:r>
          </w:p>
        </w:tc>
      </w:tr>
    </w:tbl>
    <w:p w:rsidR="00D52264" w:rsidRDefault="00D52264" w:rsidP="00D970EF">
      <w:r>
        <w:t>10/04/2020</w:t>
      </w:r>
      <w:r>
        <w:tab/>
        <w:t>1.3</w:t>
      </w:r>
      <w:r>
        <w:tab/>
      </w:r>
      <w:r>
        <w:tab/>
      </w:r>
      <w:r>
        <w:tab/>
        <w:t xml:space="preserve"> Algemene aanpassing</w:t>
      </w:r>
      <w:r>
        <w:tab/>
      </w:r>
      <w:r>
        <w:tab/>
        <w:t>CC</w:t>
      </w:r>
    </w:p>
    <w:p w:rsidR="00D52264" w:rsidRDefault="00D52264" w:rsidP="00D970EF"/>
    <w:p w:rsidR="00D52264" w:rsidRDefault="00D52264" w:rsidP="00D970EF"/>
    <w:p w:rsidR="00D52264" w:rsidRDefault="00D52264" w:rsidP="00D970EF"/>
    <w:p w:rsidR="00D52264" w:rsidRDefault="00D52264" w:rsidP="00D970EF"/>
    <w:p w:rsidR="00D52264" w:rsidRDefault="00D52264" w:rsidP="00D970EF"/>
    <w:p w:rsidR="0035371E" w:rsidRDefault="0035371E" w:rsidP="00D970EF"/>
    <w:p w:rsidR="0035371E" w:rsidRDefault="0035371E" w:rsidP="00D970EF"/>
    <w:p w:rsidR="0035371E" w:rsidRDefault="0035371E" w:rsidP="00D970EF"/>
    <w:p w:rsidR="0035371E" w:rsidRDefault="0035371E" w:rsidP="00D970EF"/>
    <w:p w:rsidR="0035371E" w:rsidRDefault="0035371E" w:rsidP="00D970EF"/>
    <w:p w:rsidR="00C73498" w:rsidRPr="00D970EF" w:rsidRDefault="00C73498" w:rsidP="00D970EF">
      <w:r w:rsidRPr="00D970EF">
        <w:t>Dit document is opgesteld door:</w:t>
      </w:r>
    </w:p>
    <w:p w:rsidR="00C73498" w:rsidRPr="00D970EF" w:rsidRDefault="00C73498" w:rsidP="00D970EF">
      <w:r w:rsidRPr="00D970EF">
        <w:t>L. Bronzwaer</w:t>
      </w:r>
      <w:r w:rsidRPr="00D970EF">
        <w:tab/>
      </w:r>
      <w:r w:rsidRPr="00D970EF">
        <w:tab/>
      </w:r>
      <w:r w:rsidRPr="00D970EF">
        <w:tab/>
        <w:t xml:space="preserve">Adviseur OVL </w:t>
      </w:r>
    </w:p>
    <w:p w:rsidR="0011335B" w:rsidRPr="009B6DF5" w:rsidRDefault="0011335B" w:rsidP="00C73498">
      <w:pPr>
        <w:pStyle w:val="Eindnoottekst"/>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outlineLvl w:val="0"/>
        <w:rPr>
          <w:b/>
          <w:caps/>
          <w:noProof/>
        </w:rPr>
      </w:pPr>
      <w:r w:rsidRPr="007D23CF">
        <w:rPr>
          <w:b/>
        </w:rPr>
        <w:br w:type="page"/>
      </w:r>
      <w:r w:rsidR="0015374A" w:rsidRPr="009B6DF5">
        <w:rPr>
          <w:b/>
          <w:caps/>
          <w:noProof/>
        </w:rPr>
        <w:lastRenderedPageBreak/>
        <w:t>Inhoudsopgave</w:t>
      </w:r>
    </w:p>
    <w:p w:rsidR="0050430A" w:rsidRPr="00F35DF1" w:rsidRDefault="005365F9">
      <w:pPr>
        <w:pStyle w:val="Inhopg10"/>
        <w:tabs>
          <w:tab w:val="left" w:pos="480"/>
        </w:tabs>
        <w:rPr>
          <w:rFonts w:ascii="Calibri" w:hAnsi="Calibri"/>
          <w:b w:val="0"/>
          <w:caps w:val="0"/>
          <w:noProof/>
          <w:sz w:val="22"/>
          <w:szCs w:val="22"/>
        </w:rPr>
      </w:pPr>
      <w:r w:rsidRPr="00184504">
        <w:rPr>
          <w:rFonts w:ascii="Futura Book" w:hAnsi="Futura Book"/>
          <w:caps w:val="0"/>
          <w:smallCaps/>
          <w:noProof/>
        </w:rPr>
        <w:fldChar w:fldCharType="begin"/>
      </w:r>
      <w:r w:rsidRPr="00184504">
        <w:rPr>
          <w:rFonts w:ascii="Futura Book" w:hAnsi="Futura Book"/>
          <w:caps w:val="0"/>
          <w:smallCaps/>
          <w:noProof/>
        </w:rPr>
        <w:instrText xml:space="preserve"> TOC \o "1-3" </w:instrText>
      </w:r>
      <w:r w:rsidRPr="00184504">
        <w:rPr>
          <w:rFonts w:ascii="Futura Book" w:hAnsi="Futura Book"/>
          <w:caps w:val="0"/>
          <w:smallCaps/>
          <w:noProof/>
        </w:rPr>
        <w:fldChar w:fldCharType="separate"/>
      </w:r>
      <w:r w:rsidR="0050430A">
        <w:rPr>
          <w:noProof/>
        </w:rPr>
        <w:t>1</w:t>
      </w:r>
      <w:r w:rsidR="0050430A" w:rsidRPr="009B6DF5">
        <w:rPr>
          <w:noProof/>
        </w:rPr>
        <w:tab/>
      </w:r>
      <w:r w:rsidR="0050430A" w:rsidRPr="009B6DF5">
        <w:rPr>
          <w:rFonts w:ascii="Futura Book" w:hAnsi="Futura Book"/>
          <w:noProof/>
        </w:rPr>
        <w:t>Inleiding</w:t>
      </w:r>
      <w:r w:rsidR="0050430A">
        <w:rPr>
          <w:noProof/>
        </w:rPr>
        <w:tab/>
      </w:r>
      <w:r w:rsidR="0050430A">
        <w:rPr>
          <w:noProof/>
        </w:rPr>
        <w:fldChar w:fldCharType="begin"/>
      </w:r>
      <w:r w:rsidR="0050430A">
        <w:rPr>
          <w:noProof/>
        </w:rPr>
        <w:instrText xml:space="preserve"> PAGEREF _Toc453076585 \h </w:instrText>
      </w:r>
      <w:r w:rsidR="0050430A">
        <w:rPr>
          <w:noProof/>
        </w:rPr>
      </w:r>
      <w:r w:rsidR="0050430A">
        <w:rPr>
          <w:noProof/>
        </w:rPr>
        <w:fldChar w:fldCharType="separate"/>
      </w:r>
      <w:r w:rsidR="0050430A">
        <w:rPr>
          <w:noProof/>
        </w:rPr>
        <w:t>4</w:t>
      </w:r>
      <w:r w:rsidR="0050430A">
        <w:rPr>
          <w:noProof/>
        </w:rPr>
        <w:fldChar w:fldCharType="end"/>
      </w:r>
    </w:p>
    <w:p w:rsidR="0050430A" w:rsidRPr="00F35DF1" w:rsidRDefault="0050430A">
      <w:pPr>
        <w:pStyle w:val="Inhopg10"/>
        <w:tabs>
          <w:tab w:val="left" w:pos="480"/>
        </w:tabs>
        <w:rPr>
          <w:rFonts w:ascii="Calibri" w:hAnsi="Calibri"/>
          <w:b w:val="0"/>
          <w:caps w:val="0"/>
          <w:noProof/>
          <w:sz w:val="22"/>
          <w:szCs w:val="22"/>
        </w:rPr>
      </w:pPr>
      <w:r w:rsidRPr="009B6DF5">
        <w:rPr>
          <w:rFonts w:ascii="Futura Book" w:hAnsi="Futura Book"/>
          <w:noProof/>
        </w:rPr>
        <w:t>2</w:t>
      </w:r>
      <w:r w:rsidRPr="009B6DF5">
        <w:rPr>
          <w:rFonts w:ascii="Futura Book" w:hAnsi="Futura Book"/>
          <w:noProof/>
        </w:rPr>
        <w:tab/>
        <w:t>Het OVL Plan</w:t>
      </w:r>
      <w:r>
        <w:rPr>
          <w:noProof/>
        </w:rPr>
        <w:tab/>
      </w:r>
      <w:r>
        <w:rPr>
          <w:noProof/>
        </w:rPr>
        <w:fldChar w:fldCharType="begin"/>
      </w:r>
      <w:r>
        <w:rPr>
          <w:noProof/>
        </w:rPr>
        <w:instrText xml:space="preserve"> PAGEREF _Toc453076586 \h </w:instrText>
      </w:r>
      <w:r>
        <w:rPr>
          <w:noProof/>
        </w:rPr>
      </w:r>
      <w:r>
        <w:rPr>
          <w:noProof/>
        </w:rPr>
        <w:fldChar w:fldCharType="separate"/>
      </w:r>
      <w:r>
        <w:rPr>
          <w:noProof/>
        </w:rPr>
        <w:t>4</w:t>
      </w:r>
      <w:r>
        <w:rPr>
          <w:noProof/>
        </w:rPr>
        <w:fldChar w:fldCharType="end"/>
      </w:r>
    </w:p>
    <w:p w:rsidR="0050430A" w:rsidRPr="00F35DF1" w:rsidRDefault="0050430A">
      <w:pPr>
        <w:pStyle w:val="Inhopg20"/>
        <w:tabs>
          <w:tab w:val="left" w:pos="720"/>
        </w:tabs>
        <w:rPr>
          <w:rFonts w:ascii="Calibri" w:hAnsi="Calibri"/>
          <w:smallCaps w:val="0"/>
          <w:noProof/>
          <w:sz w:val="22"/>
          <w:szCs w:val="22"/>
        </w:rPr>
      </w:pPr>
      <w:r w:rsidRPr="009B6DF5">
        <w:rPr>
          <w:rFonts w:ascii="Futura Book" w:hAnsi="Futura Book"/>
          <w:noProof/>
        </w:rPr>
        <w:t>2.1</w:t>
      </w:r>
      <w:r w:rsidRPr="009B6DF5">
        <w:rPr>
          <w:rFonts w:ascii="Futura Book" w:hAnsi="Futura Book"/>
          <w:noProof/>
        </w:rPr>
        <w:tab/>
        <w:t>Stappenplan voor het plaatsen van openbare verlichting</w:t>
      </w:r>
      <w:r w:rsidRPr="009B6DF5">
        <w:rPr>
          <w:rFonts w:ascii="Futura Book" w:hAnsi="Futura Book"/>
          <w:noProof/>
        </w:rPr>
        <w:tab/>
      </w:r>
      <w:r>
        <w:rPr>
          <w:noProof/>
        </w:rPr>
        <w:fldChar w:fldCharType="begin"/>
      </w:r>
      <w:r>
        <w:rPr>
          <w:noProof/>
        </w:rPr>
        <w:instrText xml:space="preserve"> PAGEREF _Toc453076587 \h </w:instrText>
      </w:r>
      <w:r>
        <w:rPr>
          <w:noProof/>
        </w:rPr>
      </w:r>
      <w:r>
        <w:rPr>
          <w:noProof/>
        </w:rPr>
        <w:fldChar w:fldCharType="separate"/>
      </w:r>
      <w:r>
        <w:rPr>
          <w:noProof/>
        </w:rPr>
        <w:t>4</w:t>
      </w:r>
      <w:r>
        <w:rPr>
          <w:noProof/>
        </w:rPr>
        <w:fldChar w:fldCharType="end"/>
      </w:r>
    </w:p>
    <w:p w:rsidR="0050430A" w:rsidRPr="00F35DF1" w:rsidRDefault="0050430A">
      <w:pPr>
        <w:pStyle w:val="Inhopg10"/>
        <w:tabs>
          <w:tab w:val="left" w:pos="480"/>
        </w:tabs>
        <w:rPr>
          <w:rFonts w:ascii="Calibri" w:hAnsi="Calibri"/>
          <w:b w:val="0"/>
          <w:caps w:val="0"/>
          <w:noProof/>
          <w:sz w:val="22"/>
          <w:szCs w:val="22"/>
        </w:rPr>
      </w:pPr>
      <w:r w:rsidRPr="009B6DF5">
        <w:rPr>
          <w:rFonts w:ascii="Futura Book" w:hAnsi="Futura Book"/>
          <w:noProof/>
        </w:rPr>
        <w:t>3</w:t>
      </w:r>
      <w:r w:rsidRPr="009B6DF5">
        <w:rPr>
          <w:rFonts w:ascii="Futura Book" w:hAnsi="Futura Book"/>
          <w:noProof/>
        </w:rPr>
        <w:tab/>
        <w:t>Waar traditionele verlichting      (Plaatsingscriteria)</w:t>
      </w:r>
      <w:r>
        <w:rPr>
          <w:noProof/>
        </w:rPr>
        <w:tab/>
      </w:r>
      <w:r>
        <w:rPr>
          <w:noProof/>
        </w:rPr>
        <w:fldChar w:fldCharType="begin"/>
      </w:r>
      <w:r>
        <w:rPr>
          <w:noProof/>
        </w:rPr>
        <w:instrText xml:space="preserve"> PAGEREF _Toc453076588 \h </w:instrText>
      </w:r>
      <w:r>
        <w:rPr>
          <w:noProof/>
        </w:rPr>
      </w:r>
      <w:r>
        <w:rPr>
          <w:noProof/>
        </w:rPr>
        <w:fldChar w:fldCharType="separate"/>
      </w:r>
      <w:r>
        <w:rPr>
          <w:noProof/>
        </w:rPr>
        <w:t>5</w:t>
      </w:r>
      <w:r>
        <w:rPr>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3.1</w:t>
      </w:r>
      <w:r w:rsidRPr="009B6DF5">
        <w:rPr>
          <w:rFonts w:ascii="Futura Book" w:hAnsi="Futura Book"/>
          <w:noProof/>
        </w:rPr>
        <w:tab/>
        <w:t>Wegen binnen de bebouwde kom</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_Toc453076589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5</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3.2</w:t>
      </w:r>
      <w:r w:rsidRPr="009B6DF5">
        <w:rPr>
          <w:rFonts w:ascii="Futura Book" w:hAnsi="Futura Book"/>
          <w:noProof/>
        </w:rPr>
        <w:tab/>
        <w:t>Wegen buiten de bebouwde kom</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_Toc453076590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5</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3.3</w:t>
      </w:r>
      <w:r w:rsidRPr="009B6DF5">
        <w:rPr>
          <w:rFonts w:ascii="Futura Book" w:hAnsi="Futura Book"/>
          <w:noProof/>
        </w:rPr>
        <w:tab/>
        <w:t>Parallelwegen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_Toc453076591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6</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3.4</w:t>
      </w:r>
      <w:r w:rsidRPr="009B6DF5">
        <w:rPr>
          <w:rFonts w:ascii="Futura Book" w:hAnsi="Futura Book"/>
          <w:noProof/>
        </w:rPr>
        <w:tab/>
        <w:t>Discontinuïteiten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_Toc453076592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6</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3.5</w:t>
      </w:r>
      <w:r w:rsidRPr="009B6DF5">
        <w:rPr>
          <w:rFonts w:ascii="Futura Book" w:hAnsi="Futura Book"/>
          <w:noProof/>
        </w:rPr>
        <w:tab/>
        <w:t>Fietspaden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_Toc453076593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6</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3.6</w:t>
      </w:r>
      <w:r w:rsidRPr="009B6DF5">
        <w:rPr>
          <w:rFonts w:ascii="Futura Book" w:hAnsi="Futura Book"/>
          <w:noProof/>
        </w:rPr>
        <w:tab/>
        <w:t>Solitaire oversteekplaatsen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_Toc453076594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7</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3.7</w:t>
      </w:r>
      <w:r w:rsidRPr="009B6DF5">
        <w:rPr>
          <w:rFonts w:ascii="Futura Book" w:hAnsi="Futura Book"/>
          <w:noProof/>
        </w:rPr>
        <w:tab/>
        <w:t>Tunnels en onderdoorgangen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_Toc453076595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7</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3.8</w:t>
      </w:r>
      <w:r w:rsidRPr="009B6DF5">
        <w:rPr>
          <w:rFonts w:ascii="Futura Book" w:hAnsi="Futura Book"/>
          <w:noProof/>
        </w:rPr>
        <w:tab/>
        <w:t>Beweegbare bruggen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_Toc453076596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7</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3.9</w:t>
      </w:r>
      <w:r w:rsidRPr="009B6DF5">
        <w:rPr>
          <w:rFonts w:ascii="Futura Book" w:hAnsi="Futura Book"/>
          <w:noProof/>
        </w:rPr>
        <w:tab/>
        <w:t>Halteplaatsen voor openbaar vervoer</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_Toc453076597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7</w:t>
      </w:r>
      <w:r w:rsidRPr="009B6DF5">
        <w:rPr>
          <w:rFonts w:ascii="Futura Book" w:hAnsi="Futura Book"/>
          <w:noProof/>
        </w:rPr>
        <w:fldChar w:fldCharType="end"/>
      </w:r>
    </w:p>
    <w:p w:rsidR="0050430A" w:rsidRPr="009B6DF5" w:rsidRDefault="0050430A">
      <w:pPr>
        <w:pStyle w:val="Inhopg20"/>
        <w:tabs>
          <w:tab w:val="left" w:pos="960"/>
        </w:tabs>
        <w:rPr>
          <w:rFonts w:ascii="Futura Book" w:hAnsi="Futura Book"/>
          <w:noProof/>
        </w:rPr>
      </w:pPr>
      <w:r w:rsidRPr="009B6DF5">
        <w:rPr>
          <w:rFonts w:ascii="Futura Book" w:hAnsi="Futura Book"/>
          <w:noProof/>
        </w:rPr>
        <w:t>3.10</w:t>
      </w:r>
      <w:r w:rsidR="009B6DF5">
        <w:rPr>
          <w:rFonts w:ascii="Futura Book" w:hAnsi="Futura Book"/>
          <w:noProof/>
        </w:rPr>
        <w:tab/>
      </w:r>
      <w:r w:rsidRPr="009B6DF5">
        <w:rPr>
          <w:rFonts w:ascii="Futura Book" w:hAnsi="Futura Book"/>
          <w:noProof/>
        </w:rPr>
        <w:t>Carpoolplaatsen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_Toc453076598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7</w:t>
      </w:r>
      <w:r w:rsidRPr="009B6DF5">
        <w:rPr>
          <w:rFonts w:ascii="Futura Book" w:hAnsi="Futura Book"/>
          <w:noProof/>
        </w:rPr>
        <w:fldChar w:fldCharType="end"/>
      </w:r>
    </w:p>
    <w:p w:rsidR="0050430A" w:rsidRPr="009B6DF5" w:rsidRDefault="0050430A">
      <w:pPr>
        <w:pStyle w:val="Inhopg20"/>
        <w:tabs>
          <w:tab w:val="left" w:pos="960"/>
        </w:tabs>
        <w:rPr>
          <w:rFonts w:ascii="Futura Book" w:hAnsi="Futura Book"/>
          <w:noProof/>
        </w:rPr>
      </w:pPr>
      <w:r w:rsidRPr="009B6DF5">
        <w:rPr>
          <w:rFonts w:ascii="Futura Book" w:hAnsi="Futura Book"/>
          <w:noProof/>
        </w:rPr>
        <w:t>3.11</w:t>
      </w:r>
      <w:r w:rsidRPr="009B6DF5">
        <w:rPr>
          <w:rFonts w:ascii="Futura Book" w:hAnsi="Futura Book"/>
          <w:noProof/>
        </w:rPr>
        <w:tab/>
        <w:t>Werk in uitvoering</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_Toc453076599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7</w:t>
      </w:r>
      <w:r w:rsidRPr="009B6DF5">
        <w:rPr>
          <w:rFonts w:ascii="Futura Book" w:hAnsi="Futura Book"/>
          <w:noProof/>
        </w:rPr>
        <w:fldChar w:fldCharType="end"/>
      </w:r>
    </w:p>
    <w:p w:rsidR="0050430A" w:rsidRPr="009B6DF5" w:rsidRDefault="0050430A">
      <w:pPr>
        <w:pStyle w:val="Inhopg20"/>
        <w:tabs>
          <w:tab w:val="left" w:pos="960"/>
        </w:tabs>
        <w:rPr>
          <w:rFonts w:ascii="Futura Book" w:hAnsi="Futura Book"/>
          <w:noProof/>
        </w:rPr>
      </w:pPr>
      <w:r w:rsidRPr="009B6DF5">
        <w:rPr>
          <w:rFonts w:ascii="Futura Book" w:hAnsi="Futura Book"/>
          <w:noProof/>
        </w:rPr>
        <w:t>3.12</w:t>
      </w:r>
      <w:r w:rsidRPr="009B6DF5">
        <w:rPr>
          <w:rFonts w:ascii="Futura Book" w:hAnsi="Futura Book"/>
          <w:noProof/>
        </w:rPr>
        <w:tab/>
        <w:t>Spoorwegovergangen</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_Toc453076600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8</w:t>
      </w:r>
      <w:r w:rsidRPr="009B6DF5">
        <w:rPr>
          <w:rFonts w:ascii="Futura Book" w:hAnsi="Futura Book"/>
          <w:noProof/>
        </w:rPr>
        <w:fldChar w:fldCharType="end"/>
      </w:r>
    </w:p>
    <w:p w:rsidR="0050430A" w:rsidRPr="009B6DF5" w:rsidRDefault="0050430A" w:rsidP="009B6DF5">
      <w:pPr>
        <w:pStyle w:val="Inhopg20"/>
        <w:tabs>
          <w:tab w:val="left" w:pos="720"/>
        </w:tabs>
        <w:rPr>
          <w:rFonts w:ascii="Futura Book" w:hAnsi="Futura Book"/>
          <w:noProof/>
        </w:rPr>
      </w:pPr>
      <w:r w:rsidRPr="009B6DF5">
        <w:rPr>
          <w:rFonts w:ascii="Futura Book" w:hAnsi="Futura Book"/>
          <w:noProof/>
        </w:rPr>
        <w:t>3.13</w:t>
      </w:r>
      <w:r w:rsidRPr="009B6DF5">
        <w:rPr>
          <w:rFonts w:ascii="Futura Book" w:hAnsi="Futura Book"/>
          <w:noProof/>
        </w:rPr>
        <w:tab/>
        <w:t>Rotondes</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_Toc453076601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8</w:t>
      </w:r>
      <w:r w:rsidRPr="009B6DF5">
        <w:rPr>
          <w:rFonts w:ascii="Futura Book" w:hAnsi="Futura Book"/>
          <w:noProof/>
        </w:rPr>
        <w:fldChar w:fldCharType="end"/>
      </w:r>
    </w:p>
    <w:p w:rsidR="0050430A" w:rsidRPr="00F35DF1" w:rsidRDefault="0050430A">
      <w:pPr>
        <w:pStyle w:val="Inhopg10"/>
        <w:tabs>
          <w:tab w:val="left" w:pos="480"/>
        </w:tabs>
        <w:rPr>
          <w:rFonts w:ascii="Calibri" w:hAnsi="Calibri"/>
          <w:b w:val="0"/>
          <w:caps w:val="0"/>
          <w:noProof/>
          <w:sz w:val="22"/>
          <w:szCs w:val="22"/>
        </w:rPr>
      </w:pPr>
      <w:r>
        <w:rPr>
          <w:noProof/>
        </w:rPr>
        <w:t>4</w:t>
      </w:r>
      <w:r w:rsidRPr="00F35DF1">
        <w:rPr>
          <w:rFonts w:ascii="Calibri" w:hAnsi="Calibri"/>
          <w:b w:val="0"/>
          <w:caps w:val="0"/>
          <w:noProof/>
          <w:sz w:val="22"/>
          <w:szCs w:val="22"/>
        </w:rPr>
        <w:tab/>
      </w:r>
      <w:r>
        <w:rPr>
          <w:noProof/>
        </w:rPr>
        <w:t>Realisatie licht-technisch advies</w:t>
      </w:r>
      <w:r>
        <w:rPr>
          <w:noProof/>
        </w:rPr>
        <w:tab/>
      </w:r>
      <w:r>
        <w:rPr>
          <w:noProof/>
        </w:rPr>
        <w:fldChar w:fldCharType="begin"/>
      </w:r>
      <w:r>
        <w:rPr>
          <w:noProof/>
        </w:rPr>
        <w:instrText xml:space="preserve"> PAGEREF _Toc453076602 \h </w:instrText>
      </w:r>
      <w:r>
        <w:rPr>
          <w:noProof/>
        </w:rPr>
      </w:r>
      <w:r>
        <w:rPr>
          <w:noProof/>
        </w:rPr>
        <w:fldChar w:fldCharType="separate"/>
      </w:r>
      <w:r>
        <w:rPr>
          <w:noProof/>
        </w:rPr>
        <w:t>8</w:t>
      </w:r>
      <w:r>
        <w:rPr>
          <w:noProof/>
        </w:rPr>
        <w:fldChar w:fldCharType="end"/>
      </w:r>
    </w:p>
    <w:p w:rsidR="0050430A" w:rsidRPr="00F35DF1" w:rsidRDefault="0050430A">
      <w:pPr>
        <w:pStyle w:val="Inhopg10"/>
        <w:tabs>
          <w:tab w:val="left" w:pos="480"/>
        </w:tabs>
        <w:rPr>
          <w:rFonts w:ascii="Calibri" w:hAnsi="Calibri"/>
          <w:b w:val="0"/>
          <w:caps w:val="0"/>
          <w:noProof/>
          <w:sz w:val="22"/>
          <w:szCs w:val="22"/>
        </w:rPr>
      </w:pPr>
      <w:r w:rsidRPr="009B6DF5">
        <w:rPr>
          <w:rFonts w:ascii="Futura Book" w:hAnsi="Futura Book"/>
          <w:noProof/>
        </w:rPr>
        <w:t>5</w:t>
      </w:r>
      <w:r w:rsidRPr="009B6DF5">
        <w:rPr>
          <w:rFonts w:ascii="Futura Book" w:hAnsi="Futura Book"/>
          <w:noProof/>
        </w:rPr>
        <w:tab/>
        <w:t>Realisatie OVL ontwerp &amp; OVL Contract/Bestek</w:t>
      </w:r>
      <w:r>
        <w:rPr>
          <w:noProof/>
        </w:rPr>
        <w:tab/>
      </w:r>
      <w:r>
        <w:rPr>
          <w:noProof/>
        </w:rPr>
        <w:fldChar w:fldCharType="begin"/>
      </w:r>
      <w:r>
        <w:rPr>
          <w:noProof/>
        </w:rPr>
        <w:instrText xml:space="preserve"> PAGEREF _Toc453076603 \h </w:instrText>
      </w:r>
      <w:r>
        <w:rPr>
          <w:noProof/>
        </w:rPr>
      </w:r>
      <w:r>
        <w:rPr>
          <w:noProof/>
        </w:rPr>
        <w:fldChar w:fldCharType="separate"/>
      </w:r>
      <w:r>
        <w:rPr>
          <w:noProof/>
        </w:rPr>
        <w:t>8</w:t>
      </w:r>
      <w:r>
        <w:rPr>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5.1</w:t>
      </w:r>
      <w:r w:rsidRPr="009B6DF5">
        <w:rPr>
          <w:rFonts w:ascii="Futura Book" w:hAnsi="Futura Book"/>
          <w:noProof/>
        </w:rPr>
        <w:tab/>
        <w:t>OVL-Ontwerp bij RAW-bestek</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_Toc453076604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8</w:t>
      </w:r>
      <w:r w:rsidRPr="009B6DF5">
        <w:rPr>
          <w:rFonts w:ascii="Futura Book" w:hAnsi="Futura Book"/>
          <w:noProof/>
        </w:rPr>
        <w:fldChar w:fldCharType="end"/>
      </w:r>
    </w:p>
    <w:p w:rsidR="0050430A" w:rsidRPr="009B6DF5" w:rsidRDefault="0050430A">
      <w:pPr>
        <w:pStyle w:val="Inhopg20"/>
        <w:tabs>
          <w:tab w:val="left" w:pos="720"/>
        </w:tabs>
        <w:rPr>
          <w:rFonts w:ascii="Futura Book" w:hAnsi="Futura Book"/>
          <w:noProof/>
        </w:rPr>
      </w:pPr>
      <w:r w:rsidRPr="009B6DF5">
        <w:rPr>
          <w:rFonts w:ascii="Futura Book" w:hAnsi="Futura Book"/>
          <w:noProof/>
        </w:rPr>
        <w:t>5.2</w:t>
      </w:r>
      <w:r w:rsidRPr="009B6DF5">
        <w:rPr>
          <w:rFonts w:ascii="Futura Book" w:hAnsi="Futura Book"/>
          <w:noProof/>
        </w:rPr>
        <w:tab/>
        <w:t>OVL-Ontwerp bij D&amp;C-contract</w:t>
      </w:r>
      <w:r w:rsidRPr="009B6DF5">
        <w:rPr>
          <w:rFonts w:ascii="Futura Book" w:hAnsi="Futura Book"/>
          <w:noProof/>
        </w:rPr>
        <w:tab/>
      </w:r>
      <w:r w:rsidRPr="009B6DF5">
        <w:rPr>
          <w:rFonts w:ascii="Futura Book" w:hAnsi="Futura Book"/>
          <w:noProof/>
        </w:rPr>
        <w:fldChar w:fldCharType="begin"/>
      </w:r>
      <w:r w:rsidRPr="009B6DF5">
        <w:rPr>
          <w:rFonts w:ascii="Futura Book" w:hAnsi="Futura Book"/>
          <w:noProof/>
        </w:rPr>
        <w:instrText xml:space="preserve"> PAGEREF _Toc453076605 \h </w:instrText>
      </w:r>
      <w:r w:rsidRPr="009B6DF5">
        <w:rPr>
          <w:rFonts w:ascii="Futura Book" w:hAnsi="Futura Book"/>
          <w:noProof/>
        </w:rPr>
      </w:r>
      <w:r w:rsidRPr="009B6DF5">
        <w:rPr>
          <w:rFonts w:ascii="Futura Book" w:hAnsi="Futura Book"/>
          <w:noProof/>
        </w:rPr>
        <w:fldChar w:fldCharType="separate"/>
      </w:r>
      <w:r w:rsidRPr="009B6DF5">
        <w:rPr>
          <w:rFonts w:ascii="Futura Book" w:hAnsi="Futura Book"/>
          <w:noProof/>
        </w:rPr>
        <w:t>8</w:t>
      </w:r>
      <w:r w:rsidRPr="009B6DF5">
        <w:rPr>
          <w:rFonts w:ascii="Futura Book" w:hAnsi="Futura Book"/>
          <w:noProof/>
        </w:rPr>
        <w:fldChar w:fldCharType="end"/>
      </w:r>
    </w:p>
    <w:p w:rsidR="0050430A" w:rsidRPr="00F35DF1" w:rsidRDefault="0050430A">
      <w:pPr>
        <w:pStyle w:val="Inhopg10"/>
        <w:tabs>
          <w:tab w:val="left" w:pos="480"/>
        </w:tabs>
        <w:rPr>
          <w:rFonts w:ascii="Calibri" w:hAnsi="Calibri"/>
          <w:b w:val="0"/>
          <w:caps w:val="0"/>
          <w:noProof/>
          <w:sz w:val="22"/>
          <w:szCs w:val="22"/>
        </w:rPr>
      </w:pPr>
      <w:r w:rsidRPr="009B6DF5">
        <w:rPr>
          <w:rFonts w:ascii="Futura Book" w:hAnsi="Futura Book"/>
          <w:noProof/>
        </w:rPr>
        <w:t>6</w:t>
      </w:r>
      <w:r w:rsidRPr="009B6DF5">
        <w:rPr>
          <w:rFonts w:ascii="Futura Book" w:hAnsi="Futura Book"/>
          <w:noProof/>
        </w:rPr>
        <w:tab/>
        <w:t>Bijlagen</w:t>
      </w:r>
      <w:r>
        <w:rPr>
          <w:noProof/>
        </w:rPr>
        <w:tab/>
      </w:r>
      <w:r>
        <w:rPr>
          <w:noProof/>
        </w:rPr>
        <w:fldChar w:fldCharType="begin"/>
      </w:r>
      <w:r>
        <w:rPr>
          <w:noProof/>
        </w:rPr>
        <w:instrText xml:space="preserve"> PAGEREF _Toc453076606 \h </w:instrText>
      </w:r>
      <w:r>
        <w:rPr>
          <w:noProof/>
        </w:rPr>
      </w:r>
      <w:r>
        <w:rPr>
          <w:noProof/>
        </w:rPr>
        <w:fldChar w:fldCharType="separate"/>
      </w:r>
      <w:r>
        <w:rPr>
          <w:noProof/>
        </w:rPr>
        <w:t>9</w:t>
      </w:r>
      <w:r>
        <w:rPr>
          <w:noProof/>
        </w:rPr>
        <w:fldChar w:fldCharType="end"/>
      </w:r>
    </w:p>
    <w:p w:rsidR="0050430A" w:rsidRPr="00F35DF1" w:rsidRDefault="0050430A">
      <w:pPr>
        <w:pStyle w:val="Inhopg20"/>
        <w:tabs>
          <w:tab w:val="left" w:pos="720"/>
        </w:tabs>
        <w:rPr>
          <w:rFonts w:ascii="Calibri" w:hAnsi="Calibri"/>
          <w:smallCaps w:val="0"/>
          <w:noProof/>
          <w:sz w:val="22"/>
          <w:szCs w:val="22"/>
        </w:rPr>
      </w:pPr>
      <w:r w:rsidRPr="009B6DF5">
        <w:rPr>
          <w:rFonts w:ascii="Futura Book" w:hAnsi="Futura Book"/>
          <w:noProof/>
        </w:rPr>
        <w:t>6.1</w:t>
      </w:r>
      <w:r w:rsidRPr="009B6DF5">
        <w:rPr>
          <w:rFonts w:ascii="Futura Book" w:hAnsi="Futura Book"/>
          <w:noProof/>
        </w:rPr>
        <w:tab/>
        <w:t>Checklist Openbare Verlichting met licht-technisch advies</w:t>
      </w:r>
      <w:r w:rsidRPr="009B6DF5">
        <w:rPr>
          <w:rFonts w:ascii="Futura Book" w:hAnsi="Futura Book"/>
          <w:noProof/>
        </w:rPr>
        <w:tab/>
      </w:r>
      <w:r>
        <w:rPr>
          <w:noProof/>
        </w:rPr>
        <w:fldChar w:fldCharType="begin"/>
      </w:r>
      <w:r>
        <w:rPr>
          <w:noProof/>
        </w:rPr>
        <w:instrText xml:space="preserve"> PAGEREF _Toc453076607 \h </w:instrText>
      </w:r>
      <w:r>
        <w:rPr>
          <w:noProof/>
        </w:rPr>
      </w:r>
      <w:r>
        <w:rPr>
          <w:noProof/>
        </w:rPr>
        <w:fldChar w:fldCharType="separate"/>
      </w:r>
      <w:r>
        <w:rPr>
          <w:noProof/>
        </w:rPr>
        <w:t>9</w:t>
      </w:r>
      <w:r>
        <w:rPr>
          <w:noProof/>
        </w:rPr>
        <w:fldChar w:fldCharType="end"/>
      </w:r>
    </w:p>
    <w:p w:rsidR="00FD7EDA" w:rsidRPr="00D970EF" w:rsidRDefault="005365F9" w:rsidP="00D970EF">
      <w:pPr>
        <w:pStyle w:val="Kop1"/>
        <w:numPr>
          <w:ilvl w:val="0"/>
          <w:numId w:val="0"/>
        </w:numPr>
      </w:pPr>
      <w:r w:rsidRPr="00184504">
        <w:rPr>
          <w:smallCaps/>
          <w:noProof/>
          <w:kern w:val="0"/>
          <w:sz w:val="20"/>
        </w:rPr>
        <w:fldChar w:fldCharType="end"/>
      </w:r>
      <w:r w:rsidR="0011335B" w:rsidRPr="007D23CF">
        <w:rPr>
          <w:sz w:val="20"/>
        </w:rPr>
        <w:br w:type="page"/>
      </w:r>
      <w:bookmarkStart w:id="1" w:name="_Toc124917176"/>
      <w:bookmarkStart w:id="2" w:name="_Toc453076585"/>
      <w:r w:rsidR="0055082A" w:rsidRPr="00D970EF">
        <w:lastRenderedPageBreak/>
        <w:t>1</w:t>
      </w:r>
      <w:r w:rsidR="00FD7EDA" w:rsidRPr="00D970EF">
        <w:tab/>
        <w:t>Inleiding</w:t>
      </w:r>
      <w:bookmarkEnd w:id="1"/>
      <w:bookmarkEnd w:id="2"/>
      <w:r w:rsidR="000E2DD0" w:rsidRPr="00D970EF">
        <w:t xml:space="preserve"> </w:t>
      </w:r>
    </w:p>
    <w:p w:rsidR="0055082A" w:rsidRPr="00D970EF" w:rsidRDefault="0055082A" w:rsidP="00D970EF">
      <w:pPr>
        <w:ind w:left="833"/>
      </w:pPr>
      <w:r w:rsidRPr="00D970EF">
        <w:t xml:space="preserve">De provincie Noord-Brabant is als eigenaar en beheerder van provinciale wegen  verantwoordelijk voor de veiligheid van de weggebruiker. </w:t>
      </w:r>
      <w:r w:rsidR="00FB0EC3" w:rsidRPr="00D970EF">
        <w:t xml:space="preserve"> </w:t>
      </w:r>
      <w:r w:rsidRPr="00D970EF">
        <w:t>In haar beleidsnota ‘zicht op licht’</w:t>
      </w:r>
      <w:r w:rsidR="00FB0EC3" w:rsidRPr="00D970EF">
        <w:t xml:space="preserve"> uit 2008 zijn zaken als verkeersveiligheid en CO2-uitstoot  belangrijke pijlers bij de totstandkoming van goede openbare verlichting. </w:t>
      </w:r>
    </w:p>
    <w:p w:rsidR="008E111B" w:rsidRPr="00D970EF" w:rsidRDefault="008E111B" w:rsidP="008E111B"/>
    <w:p w:rsidR="0072637F" w:rsidRPr="00D970EF" w:rsidRDefault="00FB0EC3" w:rsidP="00D970EF">
      <w:pPr>
        <w:ind w:left="720" w:firstLine="113"/>
      </w:pPr>
      <w:r w:rsidRPr="00D970EF">
        <w:t xml:space="preserve">In deze nota </w:t>
      </w:r>
      <w:r w:rsidR="0072637F" w:rsidRPr="00D970EF">
        <w:t>worden onderstaande doelen genoemd voor het opstellen van verlichtingsbeleid:</w:t>
      </w:r>
    </w:p>
    <w:p w:rsidR="0072637F" w:rsidRPr="0072637F" w:rsidRDefault="0072637F" w:rsidP="0072637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rPr>
          <w:rFonts w:ascii="Baskerville MT" w:hAnsi="Baskerville MT"/>
          <w:sz w:val="22"/>
          <w:szCs w:val="22"/>
        </w:rPr>
      </w:pPr>
      <w:r w:rsidRPr="00D970EF">
        <w:t>Zorgen voor een goede verkeersveiligheid tijdens schemer en duisternis;</w:t>
      </w:r>
    </w:p>
    <w:p w:rsidR="0072637F" w:rsidRPr="00D970EF" w:rsidRDefault="0072637F" w:rsidP="0072637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Terugdringen van CO2 uitstoot;</w:t>
      </w:r>
    </w:p>
    <w:p w:rsidR="0072637F" w:rsidRPr="00D970EF" w:rsidRDefault="0072637F" w:rsidP="0072637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Terugdringen van energieverbruik;</w:t>
      </w:r>
    </w:p>
    <w:p w:rsidR="0072637F" w:rsidRPr="00D970EF" w:rsidRDefault="0072637F" w:rsidP="0072637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Terugdringen van lichthinder en behouden/versterken van natuurwaarden;</w:t>
      </w:r>
    </w:p>
    <w:p w:rsidR="0072637F" w:rsidRPr="00D970EF" w:rsidRDefault="0072637F" w:rsidP="0072637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Terugdringen/voorkomen van lichtvervuiling;</w:t>
      </w:r>
    </w:p>
    <w:p w:rsidR="0072637F" w:rsidRPr="00D970EF" w:rsidRDefault="0072637F" w:rsidP="0072637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Stimuleren innovatie en ontwikkeling in toepassen van (alternatieve) verlichting en lichttechniek;</w:t>
      </w:r>
    </w:p>
    <w:p w:rsidR="00FE368E" w:rsidRDefault="0072637F"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 xml:space="preserve">Uitnodigend voor overleg </w:t>
      </w:r>
      <w:r w:rsidR="00BD2AFB" w:rsidRPr="00D970EF">
        <w:t xml:space="preserve">en samenwerking </w:t>
      </w:r>
      <w:r w:rsidRPr="00D970EF">
        <w:t>met andere overheden en instanties</w:t>
      </w:r>
      <w:r w:rsidR="00FE368E" w:rsidRPr="00D970EF">
        <w:t>.</w:t>
      </w:r>
    </w:p>
    <w:p w:rsidR="0035371E" w:rsidRPr="00D970EF" w:rsidRDefault="0035371E"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t>Zorg voor circulariteit met aanschaf van materialen</w:t>
      </w:r>
    </w:p>
    <w:p w:rsidR="00FE368E" w:rsidRPr="00D970EF" w:rsidRDefault="00FE368E" w:rsidP="00FE368E">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pPr>
      <w:r w:rsidRPr="00D970EF">
        <w:t>Over het geheel genomen kunnen de belangrijkste uitgangspunten als volgt worden samengevat:</w:t>
      </w:r>
    </w:p>
    <w:p w:rsidR="00FE368E" w:rsidRPr="00D970EF" w:rsidRDefault="00FE368E"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De provincie Noord-Brabant volgt een zeer terughoudend (nee, tenzij) beleid als het gaat om het plaatsen van openbare verlichting;</w:t>
      </w:r>
    </w:p>
    <w:p w:rsidR="00FE368E" w:rsidRPr="00D970EF" w:rsidRDefault="00FE368E"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Verkeersveiligheid heeft de hoogste prioriteit bij de bepaling of verlichting gewenst is;</w:t>
      </w:r>
    </w:p>
    <w:p w:rsidR="00FE368E" w:rsidRPr="00D970EF" w:rsidRDefault="00FE368E"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In principe wordt geen verlichting geplaatst in het kader van sociale veiligheid;</w:t>
      </w:r>
    </w:p>
    <w:p w:rsidR="00FE368E" w:rsidRPr="00D970EF" w:rsidRDefault="00FE368E"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 xml:space="preserve">In of nabij natuurgebieden </w:t>
      </w:r>
      <w:r w:rsidR="0035371E" w:rsidRPr="00D970EF">
        <w:t xml:space="preserve">wordt </w:t>
      </w:r>
      <w:r w:rsidRPr="00D970EF">
        <w:t>niet verlicht;</w:t>
      </w:r>
    </w:p>
    <w:p w:rsidR="00FE368E" w:rsidRPr="00D970EF" w:rsidRDefault="00FE368E"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Indien mogelijk worden alternatieve maatregelen genomen welke het plaatsen van openbare verlichting beperken of overbodig maken;</w:t>
      </w:r>
    </w:p>
    <w:p w:rsidR="00FE368E" w:rsidRPr="00D970EF" w:rsidRDefault="00624D53" w:rsidP="00FE368E">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D970EF">
        <w:t>D</w:t>
      </w:r>
      <w:r w:rsidR="00FE368E" w:rsidRPr="00D970EF">
        <w:t xml:space="preserve">e </w:t>
      </w:r>
      <w:r w:rsidR="00D52264">
        <w:t>ROVL-2011</w:t>
      </w:r>
      <w:r w:rsidR="00FE368E" w:rsidRPr="00D970EF">
        <w:t xml:space="preserve"> </w:t>
      </w:r>
      <w:r w:rsidRPr="00D970EF">
        <w:t xml:space="preserve">wordt </w:t>
      </w:r>
      <w:r w:rsidR="00FE368E" w:rsidRPr="00D970EF">
        <w:t>gehanteerd</w:t>
      </w:r>
      <w:r w:rsidRPr="00D970EF">
        <w:t xml:space="preserve"> voor het bepalen van de verlichtingskwaliteit</w:t>
      </w:r>
      <w:r w:rsidR="00D52264">
        <w:t xml:space="preserve"> en de daarbij behorende niveaus</w:t>
      </w:r>
      <w:r w:rsidR="00FE368E" w:rsidRPr="00D970EF">
        <w:t>.</w:t>
      </w:r>
    </w:p>
    <w:p w:rsidR="003C5F64" w:rsidRDefault="003C5F64" w:rsidP="008E111B">
      <w:pPr>
        <w:pStyle w:val="Kop1"/>
        <w:numPr>
          <w:ilvl w:val="0"/>
          <w:numId w:val="0"/>
        </w:numPr>
      </w:pPr>
    </w:p>
    <w:p w:rsidR="00973A5B" w:rsidRPr="008E111B" w:rsidRDefault="004C6754" w:rsidP="008E111B">
      <w:pPr>
        <w:pStyle w:val="Kop1"/>
        <w:numPr>
          <w:ilvl w:val="0"/>
          <w:numId w:val="0"/>
        </w:numPr>
      </w:pPr>
      <w:bookmarkStart w:id="3" w:name="_Toc453076586"/>
      <w:r w:rsidRPr="008E111B">
        <w:t>2</w:t>
      </w:r>
      <w:r w:rsidR="00973A5B" w:rsidRPr="008E111B">
        <w:tab/>
        <w:t xml:space="preserve">Het </w:t>
      </w:r>
      <w:r w:rsidR="00F81A71" w:rsidRPr="008E111B">
        <w:t xml:space="preserve">OVL </w:t>
      </w:r>
      <w:r w:rsidR="00E26C9E" w:rsidRPr="008E111B">
        <w:t>Plan</w:t>
      </w:r>
      <w:bookmarkEnd w:id="3"/>
    </w:p>
    <w:p w:rsidR="00813EC1" w:rsidRPr="00813EC1" w:rsidRDefault="004C6754" w:rsidP="00813EC1">
      <w:pPr>
        <w:pStyle w:val="Kop2"/>
        <w:numPr>
          <w:ilvl w:val="12"/>
          <w:numId w:val="0"/>
        </w:numPr>
        <w:tabs>
          <w:tab w:val="left" w:pos="851"/>
        </w:tabs>
        <w:rPr>
          <w:i w:val="0"/>
        </w:rPr>
      </w:pPr>
      <w:bookmarkStart w:id="4" w:name="_Toc205872379"/>
      <w:bookmarkStart w:id="5" w:name="_Toc453076587"/>
      <w:r>
        <w:rPr>
          <w:i w:val="0"/>
        </w:rPr>
        <w:t>2</w:t>
      </w:r>
      <w:r w:rsidR="00813EC1">
        <w:rPr>
          <w:i w:val="0"/>
        </w:rPr>
        <w:t>.1</w:t>
      </w:r>
      <w:r w:rsidR="00813EC1" w:rsidRPr="00813EC1">
        <w:rPr>
          <w:i w:val="0"/>
        </w:rPr>
        <w:tab/>
        <w:t>Stappenplan voor het plaatsen van openbare verlichting</w:t>
      </w:r>
      <w:bookmarkEnd w:id="4"/>
      <w:bookmarkEnd w:id="5"/>
    </w:p>
    <w:p w:rsidR="00501444" w:rsidRPr="00D970EF" w:rsidRDefault="00813EC1" w:rsidP="00813EC1">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pPr>
      <w:r w:rsidRPr="00D970EF">
        <w:t xml:space="preserve">De verschillende belangen die bij het al dan niet plaatsen van openbare verlichting gemoeid zijn, maken keuzes niet altijd eenvoudig. Daarom is een hulpmiddel ontwikkeld in de vorm van een stappenplan/beslisboom (zie figuur 1). </w:t>
      </w:r>
      <w:r w:rsidR="009817C5" w:rsidRPr="00D970EF">
        <w:br/>
      </w:r>
      <w:r w:rsidRPr="00D970EF">
        <w:t xml:space="preserve">Op basis van het hier geformuleerde beleid wordt middels een beslisboom tot een eindconclusie gekomen omtrent het wel of niet plaatsen van verlichting. In een vervolgactie kan dit model nog verder in detail worden uitgewerkt. Er kunnen altijd gevallen zijn waarin deze beslisboom niet voorziet of die vanwege een bijzondere omstandigheid een andere aanpak vereisen. In dat soort situaties kan, met goede argumenten, afgeweken worden. Moet er volgens de beslisboom openbare verlichting </w:t>
      </w:r>
      <w:r w:rsidR="00D2213A">
        <w:t xml:space="preserve">gerealiseerd worden </w:t>
      </w:r>
      <w:r w:rsidRPr="00D970EF">
        <w:t xml:space="preserve">dan </w:t>
      </w:r>
      <w:r w:rsidR="00D2213A">
        <w:t xml:space="preserve">vormt het document: </w:t>
      </w:r>
      <w:r w:rsidRPr="00D970EF">
        <w:t xml:space="preserve">‘voorschriften openbare verlichting’ een goede handleiding om te komen tot een goede openbare verlichting.  </w:t>
      </w:r>
    </w:p>
    <w:p w:rsidR="00813EC1" w:rsidRDefault="00813EC1" w:rsidP="00813EC1">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rPr>
          <w:rFonts w:ascii="Baskerville MT" w:hAnsi="Baskerville MT"/>
          <w:sz w:val="22"/>
          <w:szCs w:val="22"/>
        </w:rPr>
      </w:pPr>
      <w:r w:rsidRPr="00813EC1">
        <w:rPr>
          <w:rFonts w:ascii="Baskerville MT" w:hAnsi="Baskerville MT"/>
          <w:sz w:val="22"/>
          <w:szCs w:val="22"/>
        </w:rPr>
        <w:t xml:space="preserve"> </w:t>
      </w:r>
    </w:p>
    <w:p w:rsidR="003C5F64" w:rsidRDefault="003C5F64" w:rsidP="00813EC1">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rPr>
          <w:rFonts w:ascii="Baskerville MT" w:hAnsi="Baskerville MT"/>
          <w:sz w:val="22"/>
          <w:szCs w:val="22"/>
        </w:rPr>
      </w:pPr>
    </w:p>
    <w:p w:rsidR="003C5F64" w:rsidRDefault="003C5F64" w:rsidP="00813EC1">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rPr>
          <w:rFonts w:ascii="Baskerville MT" w:hAnsi="Baskerville MT"/>
          <w:sz w:val="22"/>
          <w:szCs w:val="22"/>
        </w:rPr>
      </w:pPr>
    </w:p>
    <w:p w:rsidR="003C5F64" w:rsidRDefault="003C5F64" w:rsidP="00813EC1">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rPr>
          <w:rFonts w:ascii="Baskerville MT" w:hAnsi="Baskerville MT"/>
          <w:sz w:val="22"/>
          <w:szCs w:val="22"/>
        </w:rPr>
      </w:pPr>
    </w:p>
    <w:p w:rsidR="00813EC1" w:rsidRPr="00813EC1" w:rsidRDefault="00813EC1" w:rsidP="00813EC1">
      <w:pPr>
        <w:widowControl/>
        <w:spacing w:line="260" w:lineRule="atLeast"/>
        <w:ind w:left="720" w:firstLine="720"/>
        <w:rPr>
          <w:rFonts w:ascii="Arial" w:hAnsi="Arial"/>
          <w:sz w:val="21"/>
          <w:u w:val="single"/>
          <w:lang w:eastAsia="en-US"/>
        </w:rPr>
      </w:pPr>
      <w:r w:rsidRPr="00D970EF">
        <w:rPr>
          <w:sz w:val="21"/>
          <w:u w:val="single"/>
          <w:lang w:eastAsia="en-US"/>
        </w:rPr>
        <w:t>Figuur 1: Stappenplan plaatsen openbare verlichting.</w:t>
      </w:r>
    </w:p>
    <w:p w:rsidR="00813EC1" w:rsidRPr="00813EC1" w:rsidRDefault="00813EC1" w:rsidP="00813EC1">
      <w:pPr>
        <w:widowControl/>
        <w:spacing w:line="260" w:lineRule="atLeast"/>
        <w:rPr>
          <w:rFonts w:ascii="Arial" w:hAnsi="Arial"/>
          <w:sz w:val="21"/>
          <w:lang w:eastAsia="en-US"/>
        </w:rPr>
      </w:pPr>
    </w:p>
    <w:p w:rsidR="00813EC1" w:rsidRPr="00813EC1" w:rsidRDefault="009D1B24" w:rsidP="00813EC1">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rPr>
          <w:rFonts w:ascii="Baskerville MT" w:hAnsi="Baskerville MT"/>
          <w:sz w:val="22"/>
          <w:szCs w:val="22"/>
        </w:rPr>
      </w:pPr>
      <w:r>
        <w:rPr>
          <w:noProof/>
        </w:rPr>
        <w:drawing>
          <wp:inline distT="0" distB="0" distL="0" distR="0" wp14:anchorId="101F91DE" wp14:editId="262BB0F7">
            <wp:extent cx="4305300" cy="4851400"/>
            <wp:effectExtent l="0" t="0" r="0" b="635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5300" cy="4851400"/>
                    </a:xfrm>
                    <a:prstGeom prst="rect">
                      <a:avLst/>
                    </a:prstGeom>
                    <a:noFill/>
                    <a:ln>
                      <a:noFill/>
                    </a:ln>
                  </pic:spPr>
                </pic:pic>
              </a:graphicData>
            </a:graphic>
          </wp:inline>
        </w:drawing>
      </w:r>
    </w:p>
    <w:p w:rsidR="00813EC1" w:rsidRPr="00501444" w:rsidRDefault="00813EC1" w:rsidP="00813EC1">
      <w:pPr>
        <w:ind w:left="1139" w:hanging="284"/>
        <w:rPr>
          <w:rFonts w:ascii="Baskerville MT" w:hAnsi="Baskerville MT"/>
          <w:color w:val="FF0000"/>
          <w:sz w:val="22"/>
          <w:szCs w:val="22"/>
        </w:rPr>
      </w:pPr>
    </w:p>
    <w:p w:rsidR="004C6754" w:rsidRPr="008E111B" w:rsidRDefault="004C6754" w:rsidP="008E111B">
      <w:pPr>
        <w:pStyle w:val="Kop1"/>
        <w:numPr>
          <w:ilvl w:val="0"/>
          <w:numId w:val="0"/>
        </w:numPr>
        <w:ind w:left="568" w:hanging="454"/>
      </w:pPr>
      <w:bookmarkStart w:id="6" w:name="_Toc447874477"/>
      <w:bookmarkStart w:id="7" w:name="_Toc453076588"/>
      <w:r w:rsidRPr="008E111B">
        <w:t>3</w:t>
      </w:r>
      <w:r w:rsidRPr="008E111B">
        <w:tab/>
        <w:t xml:space="preserve">Waar traditionele verlichting </w:t>
      </w:r>
      <w:r w:rsidR="00F867E4" w:rsidRPr="008E111B">
        <w:br/>
      </w:r>
      <w:r w:rsidR="008E111B">
        <w:t xml:space="preserve">    </w:t>
      </w:r>
      <w:r w:rsidRPr="008E111B">
        <w:t>(Plaatsingscriteria)</w:t>
      </w:r>
      <w:bookmarkEnd w:id="6"/>
      <w:bookmarkEnd w:id="7"/>
    </w:p>
    <w:p w:rsidR="004C6754" w:rsidRPr="00D970EF" w:rsidRDefault="004C6754" w:rsidP="008E111B">
      <w:pPr>
        <w:ind w:left="834"/>
      </w:pPr>
      <w:bookmarkStart w:id="8" w:name="_Toc447874478"/>
      <w:r w:rsidRPr="00D970EF">
        <w:t xml:space="preserve">Indien besloten is om </w:t>
      </w:r>
      <w:r w:rsidR="00E01241" w:rsidRPr="00D970EF">
        <w:t xml:space="preserve">Openbare Verlichting </w:t>
      </w:r>
      <w:r w:rsidRPr="00D970EF">
        <w:t xml:space="preserve">aan te brengen </w:t>
      </w:r>
      <w:r w:rsidR="00E01241" w:rsidRPr="00D970EF">
        <w:t>worden op onderstaande plaatsen verlichting aangebracht volgens de genoemde uitgangspunten:</w:t>
      </w:r>
    </w:p>
    <w:p w:rsidR="004C6754" w:rsidRPr="007D23CF" w:rsidRDefault="004C6754" w:rsidP="004C6754">
      <w:pPr>
        <w:pStyle w:val="Kop2"/>
        <w:numPr>
          <w:ilvl w:val="12"/>
          <w:numId w:val="0"/>
        </w:numPr>
        <w:tabs>
          <w:tab w:val="left" w:pos="851"/>
        </w:tabs>
        <w:rPr>
          <w:i w:val="0"/>
        </w:rPr>
      </w:pPr>
      <w:bookmarkStart w:id="9" w:name="_Toc453076589"/>
      <w:r w:rsidRPr="004C6754">
        <w:rPr>
          <w:i w:val="0"/>
        </w:rPr>
        <w:t>3.1</w:t>
      </w:r>
      <w:r w:rsidRPr="00755827">
        <w:rPr>
          <w:i w:val="0"/>
        </w:rPr>
        <w:tab/>
        <w:t>Wegen</w:t>
      </w:r>
      <w:r w:rsidRPr="007D23CF">
        <w:rPr>
          <w:i w:val="0"/>
        </w:rPr>
        <w:t xml:space="preserve"> binnen de bebouwde kom</w:t>
      </w:r>
      <w:bookmarkEnd w:id="8"/>
      <w:bookmarkEnd w:id="9"/>
      <w:r w:rsidRPr="007D23CF">
        <w:rPr>
          <w:i w:val="0"/>
        </w:rPr>
        <w:tab/>
      </w:r>
    </w:p>
    <w:p w:rsidR="004C6754" w:rsidRPr="00D970EF" w:rsidRDefault="004C6754" w:rsidP="00D970EF">
      <w:pPr>
        <w:ind w:left="834"/>
      </w:pPr>
      <w:r w:rsidRPr="00D970EF">
        <w:t>Wegvakken binnen de bebouwde kom worden va</w:t>
      </w:r>
      <w:r w:rsidR="00D52264">
        <w:t>n verlichting voorzien volgens ROVL 2011</w:t>
      </w:r>
      <w:r w:rsidRPr="00D970EF">
        <w:t>. Dat geldt ook voor kruispunten, aansluitingen en rotondes binnen de bebouwde kom.</w:t>
      </w:r>
    </w:p>
    <w:p w:rsidR="004C6754" w:rsidRPr="007D23CF" w:rsidRDefault="004C6754" w:rsidP="004C6754">
      <w:pPr>
        <w:pStyle w:val="Kop2"/>
        <w:numPr>
          <w:ilvl w:val="12"/>
          <w:numId w:val="0"/>
        </w:numPr>
        <w:tabs>
          <w:tab w:val="left" w:pos="851"/>
        </w:tabs>
        <w:rPr>
          <w:i w:val="0"/>
        </w:rPr>
      </w:pPr>
      <w:bookmarkStart w:id="10" w:name="_Toc447874479"/>
      <w:bookmarkStart w:id="11" w:name="_Toc453076590"/>
      <w:r>
        <w:rPr>
          <w:i w:val="0"/>
        </w:rPr>
        <w:t>3</w:t>
      </w:r>
      <w:r w:rsidRPr="007D23CF">
        <w:rPr>
          <w:i w:val="0"/>
        </w:rPr>
        <w:t>.</w:t>
      </w:r>
      <w:r>
        <w:rPr>
          <w:i w:val="0"/>
        </w:rPr>
        <w:t>2</w:t>
      </w:r>
      <w:r w:rsidRPr="007D23CF">
        <w:rPr>
          <w:i w:val="0"/>
        </w:rPr>
        <w:tab/>
        <w:t>Wegen buiten de bebouwde kom</w:t>
      </w:r>
      <w:bookmarkEnd w:id="10"/>
      <w:bookmarkEnd w:id="11"/>
    </w:p>
    <w:p w:rsidR="0035371E" w:rsidRDefault="004C6754" w:rsidP="00D970EF">
      <w:pPr>
        <w:ind w:left="834"/>
      </w:pPr>
      <w:r w:rsidRPr="00D970EF">
        <w:t xml:space="preserve">Onderscheid wordt gemaakt naar regionale stroomwegen (100 km/h), gebiedsontsluitingswegen ( 80 km/h) of erftoegangswegen ( 60 km/h). Voor stroomwegen geldt dat verlichting afweegbaar is bij verbindingswegen, weefvakken en toe- en afritten. </w:t>
      </w:r>
    </w:p>
    <w:p w:rsidR="004C6754" w:rsidRPr="00D970EF" w:rsidRDefault="004C6754" w:rsidP="00D970EF">
      <w:pPr>
        <w:ind w:left="834"/>
      </w:pPr>
      <w:r w:rsidRPr="00D970EF">
        <w:lastRenderedPageBreak/>
        <w:t>Op wegen met één rijbaan is verlichting gewenst wanneer de gemiddelde spitsuurintensiteit op een werkdag in beide richtingen samen groter is dan 2000 mvt/uur. Discontinuïteiten zoals kruispunten, aansluitingen, met verkeer, en rotondes buiten de bebouwde kom worden altijd van verlichting voorzien:</w:t>
      </w:r>
    </w:p>
    <w:p w:rsidR="004C6754" w:rsidRPr="00C24B65" w:rsidRDefault="004C6754" w:rsidP="004C6754">
      <w:pPr>
        <w:pStyle w:val="Kop2"/>
        <w:numPr>
          <w:ilvl w:val="12"/>
          <w:numId w:val="0"/>
        </w:numPr>
        <w:tabs>
          <w:tab w:val="left" w:pos="851"/>
        </w:tabs>
        <w:rPr>
          <w:i w:val="0"/>
        </w:rPr>
      </w:pPr>
      <w:bookmarkStart w:id="12" w:name="_Toc447874480"/>
      <w:bookmarkStart w:id="13" w:name="_Toc453076591"/>
      <w:r>
        <w:rPr>
          <w:i w:val="0"/>
        </w:rPr>
        <w:t>3</w:t>
      </w:r>
      <w:r w:rsidRPr="007D23CF">
        <w:rPr>
          <w:i w:val="0"/>
        </w:rPr>
        <w:t>.</w:t>
      </w:r>
      <w:r>
        <w:rPr>
          <w:i w:val="0"/>
        </w:rPr>
        <w:t>3</w:t>
      </w:r>
      <w:r w:rsidRPr="007D23CF">
        <w:rPr>
          <w:i w:val="0"/>
        </w:rPr>
        <w:tab/>
        <w:t>Parallelwegen</w:t>
      </w:r>
      <w:bookmarkEnd w:id="12"/>
      <w:bookmarkEnd w:id="13"/>
      <w:r w:rsidRPr="008D103F">
        <w:rPr>
          <w:rFonts w:ascii="Times New Roman" w:hAnsi="Times New Roman"/>
          <w:b w:val="0"/>
          <w:i w:val="0"/>
          <w:noProof/>
          <w:szCs w:val="24"/>
          <w:lang w:eastAsia="en-US"/>
        </w:rPr>
        <w:t xml:space="preserve"> </w:t>
      </w:r>
    </w:p>
    <w:p w:rsidR="004C6754" w:rsidRPr="007D23CF" w:rsidRDefault="004C6754" w:rsidP="004C6754">
      <w:pPr>
        <w:tabs>
          <w:tab w:val="left" w:pos="-1440"/>
          <w:tab w:val="left" w:pos="-720"/>
          <w:tab w:val="left" w:pos="288"/>
          <w:tab w:val="left" w:pos="576"/>
          <w:tab w:val="left" w:pos="855"/>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912" w:hanging="57"/>
        <w:rPr>
          <w:rFonts w:ascii="Baskerville MT" w:hAnsi="Baskerville MT"/>
          <w:sz w:val="22"/>
          <w:szCs w:val="22"/>
        </w:rPr>
      </w:pPr>
      <w:r w:rsidRPr="00D970EF">
        <w:t>Parallelwegen worden in principe niet verlicht. In gevallen wa</w:t>
      </w:r>
      <w:r w:rsidR="00AA309E">
        <w:t xml:space="preserve">arbij het (bijvoorbeeld vanwege </w:t>
      </w:r>
      <w:r w:rsidRPr="00D970EF">
        <w:t>de verkeersveiligheid) wel wenselijk is om een parallelweg te verlichten, dient ook de hoofdrijbaan te worden verlicht. In deze gevallen heeft de voorkeur om de hoofdrijbaan te verlichten en de parallelweg van hieruit mee te verlichten.</w:t>
      </w:r>
    </w:p>
    <w:p w:rsidR="004C6754" w:rsidRPr="007D23CF" w:rsidRDefault="004C6754" w:rsidP="004C6754">
      <w:pPr>
        <w:pStyle w:val="Kop2"/>
        <w:numPr>
          <w:ilvl w:val="12"/>
          <w:numId w:val="0"/>
        </w:numPr>
        <w:tabs>
          <w:tab w:val="left" w:pos="851"/>
        </w:tabs>
        <w:rPr>
          <w:i w:val="0"/>
        </w:rPr>
      </w:pPr>
      <w:bookmarkStart w:id="14" w:name="_Toc447874481"/>
      <w:bookmarkStart w:id="15" w:name="_Toc453076592"/>
      <w:r>
        <w:rPr>
          <w:i w:val="0"/>
        </w:rPr>
        <w:t>3</w:t>
      </w:r>
      <w:r w:rsidRPr="007D23CF">
        <w:rPr>
          <w:i w:val="0"/>
        </w:rPr>
        <w:t>.</w:t>
      </w:r>
      <w:r>
        <w:rPr>
          <w:i w:val="0"/>
        </w:rPr>
        <w:t>4</w:t>
      </w:r>
      <w:r w:rsidRPr="007D23CF">
        <w:rPr>
          <w:i w:val="0"/>
        </w:rPr>
        <w:tab/>
        <w:t>Discontinuïteiten</w:t>
      </w:r>
      <w:bookmarkEnd w:id="14"/>
      <w:bookmarkEnd w:id="15"/>
    </w:p>
    <w:p w:rsidR="004C6754" w:rsidRPr="001E025F" w:rsidRDefault="004C6754" w:rsidP="004C6754">
      <w:pPr>
        <w:tabs>
          <w:tab w:val="left" w:pos="-1440"/>
          <w:tab w:val="left" w:pos="-720"/>
          <w:tab w:val="left" w:pos="288"/>
          <w:tab w:val="left" w:pos="576"/>
          <w:tab w:val="left" w:pos="851"/>
          <w:tab w:val="left" w:pos="912"/>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912" w:hanging="912"/>
        <w:rPr>
          <w:rFonts w:ascii="Baskerville MT" w:hAnsi="Baskerville MT"/>
          <w:sz w:val="22"/>
          <w:szCs w:val="22"/>
        </w:rPr>
      </w:pPr>
      <w:r w:rsidRPr="007D23CF">
        <w:rPr>
          <w:rFonts w:ascii="Baskerville MT" w:hAnsi="Baskerville MT"/>
          <w:sz w:val="22"/>
          <w:szCs w:val="22"/>
        </w:rPr>
        <w:tab/>
      </w:r>
      <w:r w:rsidRPr="007D23CF">
        <w:rPr>
          <w:rFonts w:ascii="Baskerville MT" w:hAnsi="Baskerville MT"/>
          <w:sz w:val="22"/>
          <w:szCs w:val="22"/>
        </w:rPr>
        <w:tab/>
      </w:r>
      <w:r w:rsidRPr="007D23CF">
        <w:rPr>
          <w:rFonts w:ascii="Baskerville MT" w:hAnsi="Baskerville MT"/>
          <w:sz w:val="22"/>
          <w:szCs w:val="22"/>
        </w:rPr>
        <w:tab/>
      </w:r>
      <w:r w:rsidRPr="00D970EF">
        <w:t>Discontinuïteiten als scherpe bochten, wegversmallingen,</w:t>
      </w:r>
      <w:r w:rsidR="00AA309E">
        <w:t xml:space="preserve"> begroeiing dicht langs de weg, </w:t>
      </w:r>
      <w:r w:rsidRPr="00D970EF">
        <w:t>obstakels en situaties met misleidende omgevingsverlichting komen voor verlichting in aanmerking. Hier is de toepassing van verlichting afweegbaar. Dit geldt zowel voor stroomwegen als voor gebiedsontsluitings wegen, erftoegangswegen en op fietspaden. In deze situaties kan een afweging worden gemaakt om oriëntatieverlichting (één tot drie lichtmasten) te plaatsen.</w:t>
      </w:r>
      <w:r w:rsidRPr="001E025F">
        <w:rPr>
          <w:rFonts w:ascii="Baskerville MT" w:hAnsi="Baskerville MT"/>
          <w:sz w:val="22"/>
          <w:szCs w:val="22"/>
        </w:rPr>
        <w:t xml:space="preserve"> </w:t>
      </w:r>
    </w:p>
    <w:p w:rsidR="004C6754" w:rsidRPr="007D23CF" w:rsidRDefault="004C6754" w:rsidP="004C6754">
      <w:pPr>
        <w:pStyle w:val="Kop2"/>
        <w:numPr>
          <w:ilvl w:val="12"/>
          <w:numId w:val="0"/>
        </w:numPr>
        <w:tabs>
          <w:tab w:val="left" w:pos="851"/>
        </w:tabs>
        <w:rPr>
          <w:i w:val="0"/>
        </w:rPr>
      </w:pPr>
      <w:bookmarkStart w:id="16" w:name="_Toc447874482"/>
      <w:bookmarkStart w:id="17" w:name="_Toc453076593"/>
      <w:r>
        <w:rPr>
          <w:i w:val="0"/>
        </w:rPr>
        <w:t>3</w:t>
      </w:r>
      <w:r w:rsidRPr="007D23CF">
        <w:rPr>
          <w:i w:val="0"/>
        </w:rPr>
        <w:t>.</w:t>
      </w:r>
      <w:r>
        <w:rPr>
          <w:i w:val="0"/>
        </w:rPr>
        <w:t>5</w:t>
      </w:r>
      <w:r w:rsidRPr="007D23CF">
        <w:rPr>
          <w:i w:val="0"/>
        </w:rPr>
        <w:tab/>
        <w:t>Fietspaden</w:t>
      </w:r>
      <w:bookmarkEnd w:id="16"/>
      <w:bookmarkEnd w:id="17"/>
    </w:p>
    <w:p w:rsidR="004C6754" w:rsidRPr="00D970EF" w:rsidRDefault="004C6754" w:rsidP="004C6754">
      <w:pPr>
        <w:pStyle w:val="Lijstopsomteken2"/>
        <w:numPr>
          <w:ilvl w:val="0"/>
          <w:numId w:val="0"/>
        </w:numPr>
        <w:ind w:left="855"/>
        <w:rPr>
          <w:rFonts w:ascii="Futura Book" w:hAnsi="Futura Book"/>
          <w:sz w:val="20"/>
          <w:szCs w:val="20"/>
          <w:lang w:val="nl-NL"/>
        </w:rPr>
      </w:pPr>
      <w:r w:rsidRPr="00D970EF">
        <w:rPr>
          <w:rFonts w:ascii="Futura Book" w:hAnsi="Futura Book"/>
          <w:sz w:val="20"/>
          <w:szCs w:val="20"/>
          <w:lang w:val="nl-NL"/>
        </w:rPr>
        <w:t>De volgende situaties m.b.t. fietspaden komen binnen de provincie Noord-Brabant voor:</w:t>
      </w:r>
    </w:p>
    <w:p w:rsidR="004C6754" w:rsidRPr="007D23CF" w:rsidRDefault="004C6754" w:rsidP="004C6754">
      <w:pPr>
        <w:pStyle w:val="Lijstopsomteken2"/>
        <w:numPr>
          <w:ilvl w:val="0"/>
          <w:numId w:val="0"/>
        </w:numPr>
        <w:ind w:left="855"/>
      </w:pPr>
    </w:p>
    <w:p w:rsidR="004C6754" w:rsidRPr="007D23CF" w:rsidRDefault="004C6754" w:rsidP="00D970E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Fietspaden aanliggend aan een verlichte weg;</w:t>
      </w:r>
    </w:p>
    <w:p w:rsidR="004C6754" w:rsidRPr="007D23CF" w:rsidRDefault="004C6754" w:rsidP="00D970E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Fietspaden aanliggend aan een niet verlichte weg;</w:t>
      </w:r>
    </w:p>
    <w:p w:rsidR="004C6754" w:rsidRPr="007D23CF" w:rsidRDefault="004C6754" w:rsidP="00D970E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Fietspaden vrijliggend;</w:t>
      </w:r>
    </w:p>
    <w:p w:rsidR="004C6754" w:rsidRPr="007D23CF" w:rsidRDefault="004C6754" w:rsidP="00D970E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Recreatieve fietspaden.</w:t>
      </w:r>
    </w:p>
    <w:p w:rsidR="004C6754" w:rsidRPr="00D970EF" w:rsidRDefault="004C6754" w:rsidP="004C6754">
      <w:pPr>
        <w:pStyle w:val="Kop8"/>
        <w:numPr>
          <w:ilvl w:val="0"/>
          <w:numId w:val="0"/>
        </w:numPr>
        <w:ind w:left="245" w:firstLine="606"/>
        <w:rPr>
          <w:rFonts w:ascii="Futura Book" w:hAnsi="Futura Book"/>
          <w:b/>
          <w:i w:val="0"/>
          <w:szCs w:val="20"/>
          <w:u w:val="single"/>
        </w:rPr>
      </w:pPr>
      <w:r w:rsidRPr="00D970EF">
        <w:rPr>
          <w:rFonts w:ascii="Futura Book" w:hAnsi="Futura Book"/>
          <w:b/>
          <w:i w:val="0"/>
          <w:szCs w:val="20"/>
          <w:u w:val="single"/>
        </w:rPr>
        <w:t>Fietspaden aanliggend aan een verlichte weg:</w:t>
      </w:r>
    </w:p>
    <w:p w:rsidR="004C6754" w:rsidRPr="00D970EF" w:rsidRDefault="004C6754" w:rsidP="00AA309E">
      <w:pPr>
        <w:ind w:left="851" w:firstLine="4"/>
      </w:pPr>
      <w:r w:rsidRPr="00D970EF">
        <w:t xml:space="preserve">Fietspaden aanliggend aan een verlichte weg worden niet verlicht. De verlichting op de hoofdrijbaan wordt zodanig geplaatst dat het fietspad in het strooilicht </w:t>
      </w:r>
      <w:r w:rsidRPr="00D970EF" w:rsidDel="003D24B1">
        <w:t xml:space="preserve">ook </w:t>
      </w:r>
      <w:r w:rsidRPr="00D970EF">
        <w:t xml:space="preserve">wordt verlicht. Uitgangspunt blijft echter het verlichten van de hoofdrijbaan. Op basis van het Handboek Wegontwerp wordt hiermee als volgt omgegaan: aanliggende fietspaden die door een tussenberm van minder dan 2 meter van de rijbaan zijn gescheiden, worden verlicht door strooilicht van de hoofdrijbaan, indien op de hoofdrijbaan verlichting noodzakelijk is. Bij LED verlichting rekening houden met gering strooilicht aan achterzijde lichtmast. Middels lichtberekeningen een keuze maken voor </w:t>
      </w:r>
      <w:r w:rsidR="002162DB">
        <w:t>‘</w:t>
      </w:r>
      <w:r w:rsidRPr="00D970EF">
        <w:t>het aan welke zijde van de weg</w:t>
      </w:r>
      <w:r w:rsidR="002162DB">
        <w:t>’</w:t>
      </w:r>
      <w:r w:rsidRPr="00D970EF">
        <w:t xml:space="preserve"> plaatsing van lichtmasten voor optimale verlichting op fietspaden.</w:t>
      </w:r>
    </w:p>
    <w:p w:rsidR="004C6754" w:rsidRPr="00D970EF" w:rsidRDefault="004C6754" w:rsidP="004C6754">
      <w:pPr>
        <w:pStyle w:val="Kop8"/>
        <w:numPr>
          <w:ilvl w:val="0"/>
          <w:numId w:val="0"/>
        </w:numPr>
        <w:ind w:left="1554" w:hanging="699"/>
        <w:rPr>
          <w:rFonts w:ascii="Futura Book" w:hAnsi="Futura Book"/>
          <w:b/>
          <w:i w:val="0"/>
          <w:szCs w:val="20"/>
          <w:u w:val="single"/>
        </w:rPr>
      </w:pPr>
      <w:r w:rsidRPr="00D970EF">
        <w:rPr>
          <w:rFonts w:ascii="Futura Book" w:hAnsi="Futura Book"/>
          <w:b/>
          <w:i w:val="0"/>
          <w:szCs w:val="20"/>
          <w:u w:val="single"/>
        </w:rPr>
        <w:t>Fietspaden aanliggend aan een niet verlichte weg:</w:t>
      </w:r>
    </w:p>
    <w:p w:rsidR="004C6754" w:rsidRPr="00D970EF" w:rsidRDefault="004C6754" w:rsidP="00AA309E">
      <w:pPr>
        <w:ind w:left="135" w:firstLine="720"/>
      </w:pPr>
      <w:r w:rsidRPr="00D970EF">
        <w:t>Aanliggende fietspaden langs niet verlichte wegen worden niet verlicht, tenzij:</w:t>
      </w:r>
    </w:p>
    <w:p w:rsidR="004C6754" w:rsidRPr="007D23CF" w:rsidRDefault="004C6754" w:rsidP="00D970E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 xml:space="preserve">Het fietspad in twee richtingen bereden wordt en het aantal fietsers per etmaal in beide richtingen samen meer dan </w:t>
      </w:r>
      <w:r w:rsidRPr="0035371E">
        <w:t>1.500</w:t>
      </w:r>
      <w:r>
        <w:t xml:space="preserve"> </w:t>
      </w:r>
      <w:r w:rsidRPr="007D23CF">
        <w:t>bedraagt;</w:t>
      </w:r>
    </w:p>
    <w:p w:rsidR="004C6754" w:rsidRPr="007D23CF" w:rsidRDefault="004C6754" w:rsidP="00D970EF">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 xml:space="preserve">Het fietspad in één richting bereden wordt en het aantal fietsers per etmaal meer dan </w:t>
      </w:r>
      <w:r w:rsidRPr="0035371E">
        <w:t>2.000</w:t>
      </w:r>
      <w:r w:rsidRPr="007D23CF">
        <w:t xml:space="preserve"> bedraagt.</w:t>
      </w:r>
    </w:p>
    <w:p w:rsidR="004C6754" w:rsidRPr="007D23CF" w:rsidRDefault="004C6754" w:rsidP="004C6754">
      <w:pPr>
        <w:rPr>
          <w:rFonts w:ascii="Baskerville MT" w:hAnsi="Baskerville MT"/>
          <w:sz w:val="22"/>
          <w:szCs w:val="22"/>
          <w:lang w:val="nl"/>
        </w:rPr>
      </w:pPr>
    </w:p>
    <w:p w:rsidR="004C6754" w:rsidRPr="00AA309E" w:rsidRDefault="004C6754" w:rsidP="00AA309E">
      <w:pPr>
        <w:ind w:left="834"/>
      </w:pPr>
      <w:r w:rsidRPr="00D970EF">
        <w:t>Indien aan deze criteria wordt voldaan, wordt gelet op bovenstaande overweging de hoofdrijbaan verlicht en niet het fietspad zelf. Overigens zal langs een niet verlichte weg buiten de bebouwde kom slechts bij uitzondering het aantal fietsers hoger liggen</w:t>
      </w:r>
      <w:r w:rsidRPr="00AA309E">
        <w:t xml:space="preserve"> </w:t>
      </w:r>
      <w:r w:rsidRPr="00D970EF">
        <w:t xml:space="preserve">dan </w:t>
      </w:r>
      <w:r w:rsidRPr="0035371E">
        <w:t>1.500</w:t>
      </w:r>
      <w:r w:rsidRPr="00D970EF">
        <w:t xml:space="preserve">, respectievelijk </w:t>
      </w:r>
      <w:r w:rsidRPr="0035371E">
        <w:t>2.000</w:t>
      </w:r>
      <w:r w:rsidRPr="00AA309E">
        <w:t xml:space="preserve"> </w:t>
      </w:r>
      <w:r w:rsidRPr="00D970EF">
        <w:t>per etmaal.</w:t>
      </w:r>
      <w:r w:rsidRPr="00D970EF">
        <w:br/>
      </w:r>
      <w:r w:rsidRPr="00D970EF">
        <w:lastRenderedPageBreak/>
        <w:t>Mogelijke verblinding van (brom)fietsers op een in twee richtingen bereden fietspad door verkeer op de hoofdrijbaan moet worden voorkomen. De oplossing moet bij voorkeur worden gezocht in anti-verblindingsschermen.</w:t>
      </w:r>
    </w:p>
    <w:p w:rsidR="004C6754" w:rsidRPr="007D23CF" w:rsidRDefault="004C6754" w:rsidP="004C6754">
      <w:pPr>
        <w:pStyle w:val="Plattetekstinspringen"/>
        <w:rPr>
          <w:rFonts w:ascii="Baskerville MT" w:hAnsi="Baskerville MT"/>
          <w:sz w:val="22"/>
          <w:szCs w:val="22"/>
        </w:rPr>
      </w:pPr>
    </w:p>
    <w:p w:rsidR="004C6754" w:rsidRPr="00D931D5" w:rsidRDefault="004C6754" w:rsidP="004C6754">
      <w:pPr>
        <w:pStyle w:val="Kop9"/>
        <w:numPr>
          <w:ilvl w:val="0"/>
          <w:numId w:val="0"/>
        </w:numPr>
        <w:ind w:left="114" w:firstLine="741"/>
        <w:rPr>
          <w:rFonts w:ascii="Futura Book" w:hAnsi="Futura Book" w:cs="Times New Roman"/>
          <w:b/>
          <w:iCs/>
          <w:sz w:val="20"/>
          <w:szCs w:val="20"/>
          <w:u w:val="single"/>
        </w:rPr>
      </w:pPr>
      <w:r w:rsidRPr="00D931D5">
        <w:rPr>
          <w:rFonts w:ascii="Futura Book" w:hAnsi="Futura Book" w:cs="Times New Roman"/>
          <w:b/>
          <w:iCs/>
          <w:sz w:val="20"/>
          <w:szCs w:val="20"/>
          <w:u w:val="single"/>
        </w:rPr>
        <w:t>Fietspaden vrij liggend:</w:t>
      </w:r>
    </w:p>
    <w:p w:rsidR="004C6754" w:rsidRPr="00D931D5" w:rsidRDefault="004C6754" w:rsidP="00AA309E">
      <w:pPr>
        <w:ind w:left="834"/>
      </w:pPr>
      <w:r w:rsidRPr="00D931D5">
        <w:t xml:space="preserve">Fietspad wordt als vrij liggend aangemerkt indien de breedte van de berm tussen weg en fietspad groter is dan 2 meter en/of de begroeiing in de berm hoger is dan 60 cm. Bij mee verlichting vanuit de hoofdrijbaan en een grotere afstand ten opzichte van de weg dan 2 meter zou slechts de berm worden verlicht. Dit komt de efficiency van de verlichting niet ten goede en geeft een vertekend en daarmee onveilig wegbeeld. </w:t>
      </w:r>
      <w:r w:rsidRPr="00D931D5">
        <w:br/>
        <w:t>Zelfstandige, vrij liggende fietspaden worden niet verlicht, tenzij:</w:t>
      </w:r>
    </w:p>
    <w:p w:rsidR="004C6754" w:rsidRPr="007D23CF" w:rsidRDefault="004C6754" w:rsidP="00D931D5">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 xml:space="preserve">Het fietspad in twee richtingen bereden wordt en het aantal fietsers per etmaal in beide richtingen samen meer dan </w:t>
      </w:r>
      <w:r w:rsidRPr="0035371E">
        <w:t>1.500</w:t>
      </w:r>
      <w:r w:rsidRPr="007D23CF">
        <w:t xml:space="preserve"> bedraagt;</w:t>
      </w:r>
    </w:p>
    <w:p w:rsidR="004C6754" w:rsidRDefault="004C6754" w:rsidP="00D931D5">
      <w:pPr>
        <w:numPr>
          <w:ilvl w:val="0"/>
          <w:numId w:val="25"/>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pPr>
      <w:r w:rsidRPr="007D23CF">
        <w:t xml:space="preserve">Het fietspad in één richting bereden wordt en het aantal fietsers per etmaal meer dan </w:t>
      </w:r>
      <w:r w:rsidRPr="0035371E">
        <w:t>2.000</w:t>
      </w:r>
      <w:r w:rsidRPr="007D23CF">
        <w:t xml:space="preserve"> bedraagt.</w:t>
      </w:r>
    </w:p>
    <w:p w:rsidR="004C6754" w:rsidRPr="00D931D5" w:rsidRDefault="004C6754" w:rsidP="00D931D5">
      <w:pPr>
        <w:pStyle w:val="Kop9"/>
        <w:numPr>
          <w:ilvl w:val="0"/>
          <w:numId w:val="0"/>
        </w:numPr>
        <w:ind w:left="114" w:firstLine="741"/>
        <w:rPr>
          <w:rFonts w:ascii="Futura Book" w:hAnsi="Futura Book" w:cs="Times New Roman"/>
          <w:b/>
          <w:iCs/>
          <w:sz w:val="20"/>
          <w:szCs w:val="20"/>
          <w:u w:val="single"/>
        </w:rPr>
      </w:pPr>
      <w:r w:rsidRPr="00D931D5">
        <w:rPr>
          <w:rFonts w:ascii="Futura Book" w:hAnsi="Futura Book" w:cs="Times New Roman"/>
          <w:b/>
          <w:iCs/>
          <w:sz w:val="20"/>
          <w:szCs w:val="20"/>
          <w:u w:val="single"/>
        </w:rPr>
        <w:t>Recreatieve fietspaden.</w:t>
      </w:r>
    </w:p>
    <w:p w:rsidR="004C6754" w:rsidRPr="00D931D5" w:rsidRDefault="004C6754" w:rsidP="00AA309E">
      <w:pPr>
        <w:ind w:left="834"/>
      </w:pPr>
      <w:r w:rsidRPr="00D931D5">
        <w:t>Uitgaande van de situatie dat recreatie fietspaden alleen overdag worden gebruikt, worden deze niet van verlichting voorzien.</w:t>
      </w:r>
    </w:p>
    <w:p w:rsidR="004C6754" w:rsidRPr="00B968DC" w:rsidRDefault="004C6754" w:rsidP="004C6754">
      <w:pPr>
        <w:pStyle w:val="Kop2"/>
        <w:numPr>
          <w:ilvl w:val="12"/>
          <w:numId w:val="0"/>
        </w:numPr>
        <w:tabs>
          <w:tab w:val="left" w:pos="851"/>
        </w:tabs>
        <w:rPr>
          <w:i w:val="0"/>
        </w:rPr>
      </w:pPr>
      <w:bookmarkStart w:id="18" w:name="_Toc447874483"/>
      <w:bookmarkStart w:id="19" w:name="_Toc453076594"/>
      <w:r>
        <w:rPr>
          <w:i w:val="0"/>
        </w:rPr>
        <w:t>3</w:t>
      </w:r>
      <w:r w:rsidRPr="00B968DC">
        <w:rPr>
          <w:i w:val="0"/>
        </w:rPr>
        <w:t>.</w:t>
      </w:r>
      <w:r>
        <w:rPr>
          <w:i w:val="0"/>
        </w:rPr>
        <w:t>6</w:t>
      </w:r>
      <w:r w:rsidRPr="00B968DC">
        <w:rPr>
          <w:i w:val="0"/>
        </w:rPr>
        <w:tab/>
        <w:t>Solitaire oversteekplaatsen</w:t>
      </w:r>
      <w:bookmarkEnd w:id="18"/>
      <w:bookmarkEnd w:id="19"/>
    </w:p>
    <w:p w:rsidR="004C6754" w:rsidRPr="00B968DC" w:rsidRDefault="004C6754" w:rsidP="004C6754">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hanging="851"/>
        <w:rPr>
          <w:rFonts w:ascii="Baskerville MT" w:hAnsi="Baskerville MT"/>
          <w:sz w:val="22"/>
          <w:szCs w:val="22"/>
        </w:rPr>
      </w:pPr>
      <w:r w:rsidRPr="00B968DC">
        <w:rPr>
          <w:rFonts w:ascii="Baskerville MT" w:hAnsi="Baskerville MT"/>
          <w:b/>
          <w:sz w:val="22"/>
          <w:szCs w:val="22"/>
        </w:rPr>
        <w:tab/>
      </w:r>
      <w:r w:rsidRPr="00B968DC">
        <w:rPr>
          <w:rFonts w:ascii="Baskerville MT" w:hAnsi="Baskerville MT"/>
          <w:b/>
          <w:sz w:val="22"/>
          <w:szCs w:val="22"/>
        </w:rPr>
        <w:tab/>
      </w:r>
      <w:r w:rsidRPr="00B968DC">
        <w:rPr>
          <w:rFonts w:ascii="Baskerville MT" w:hAnsi="Baskerville MT"/>
          <w:b/>
          <w:sz w:val="22"/>
          <w:szCs w:val="22"/>
        </w:rPr>
        <w:tab/>
      </w:r>
      <w:r w:rsidRPr="00D931D5">
        <w:t>De provinciale wegen binnen de bebouwde kom worden over de gehele lengte verlicht. Kritische plaatsen, zoals solitaire oversteekplaatsen, worden afzonderlijk verlicht. Buiten de bebouwde kom kan als richtlijn van</w:t>
      </w:r>
      <w:r w:rsidRPr="00B968DC">
        <w:rPr>
          <w:rFonts w:ascii="Baskerville MT" w:hAnsi="Baskerville MT"/>
          <w:sz w:val="22"/>
          <w:szCs w:val="22"/>
        </w:rPr>
        <w:t xml:space="preserve"> </w:t>
      </w:r>
      <w:r w:rsidRPr="00D931D5">
        <w:rPr>
          <w:b/>
        </w:rPr>
        <w:t>meer dan 200 oversteken per etmaal</w:t>
      </w:r>
      <w:r w:rsidRPr="00B968DC">
        <w:rPr>
          <w:rFonts w:ascii="Baskerville MT" w:hAnsi="Baskerville MT"/>
          <w:sz w:val="22"/>
          <w:szCs w:val="22"/>
        </w:rPr>
        <w:t xml:space="preserve"> </w:t>
      </w:r>
      <w:r w:rsidRPr="00D931D5">
        <w:t>worden toegepast. Ook is oriëntatieverlichting bij kruispunten mogelijk.</w:t>
      </w:r>
    </w:p>
    <w:p w:rsidR="004C6754" w:rsidRPr="00B968DC" w:rsidRDefault="004C6754" w:rsidP="004C6754">
      <w:pPr>
        <w:pStyle w:val="Kop2"/>
        <w:numPr>
          <w:ilvl w:val="12"/>
          <w:numId w:val="0"/>
        </w:numPr>
        <w:tabs>
          <w:tab w:val="left" w:pos="851"/>
          <w:tab w:val="left" w:pos="1276"/>
        </w:tabs>
        <w:rPr>
          <w:i w:val="0"/>
        </w:rPr>
      </w:pPr>
      <w:bookmarkStart w:id="20" w:name="_Toc447874484"/>
      <w:bookmarkStart w:id="21" w:name="_Toc453076595"/>
      <w:r>
        <w:rPr>
          <w:i w:val="0"/>
        </w:rPr>
        <w:t>3</w:t>
      </w:r>
      <w:r w:rsidRPr="00B968DC">
        <w:rPr>
          <w:i w:val="0"/>
        </w:rPr>
        <w:t>.</w:t>
      </w:r>
      <w:r>
        <w:rPr>
          <w:i w:val="0"/>
        </w:rPr>
        <w:t>7</w:t>
      </w:r>
      <w:r w:rsidRPr="00B968DC">
        <w:rPr>
          <w:i w:val="0"/>
        </w:rPr>
        <w:tab/>
        <w:t>Tunnels en onderdoorgangen</w:t>
      </w:r>
      <w:bookmarkEnd w:id="20"/>
      <w:bookmarkEnd w:id="21"/>
    </w:p>
    <w:p w:rsidR="004C6754" w:rsidRPr="00AA309E" w:rsidRDefault="004C6754" w:rsidP="00AA309E">
      <w:pPr>
        <w:ind w:left="834"/>
      </w:pPr>
      <w:r w:rsidRPr="00D931D5">
        <w:t>Voor (fiets)tunnels en onderdoorgangen kan het noodzakelijk zijn dat deze ook overdag worden verlicht, dit afhankelijk van type en lengte van de tunnel. Ook de aansluitende wegvakken worden dan verlicht. Zie hiervoor de richtlijnen van de NSVV: “korte ondergangen en tunnels”.</w:t>
      </w:r>
    </w:p>
    <w:p w:rsidR="004C6754" w:rsidRPr="00B968DC" w:rsidRDefault="004C6754" w:rsidP="004C6754">
      <w:pPr>
        <w:pStyle w:val="Kop2"/>
        <w:numPr>
          <w:ilvl w:val="12"/>
          <w:numId w:val="0"/>
        </w:numPr>
        <w:tabs>
          <w:tab w:val="left" w:pos="851"/>
        </w:tabs>
        <w:rPr>
          <w:i w:val="0"/>
        </w:rPr>
      </w:pPr>
      <w:bookmarkStart w:id="22" w:name="_Toc447874485"/>
      <w:bookmarkStart w:id="23" w:name="_Toc453076596"/>
      <w:r>
        <w:rPr>
          <w:i w:val="0"/>
        </w:rPr>
        <w:t>3</w:t>
      </w:r>
      <w:r w:rsidRPr="00B968DC">
        <w:rPr>
          <w:i w:val="0"/>
        </w:rPr>
        <w:t>.</w:t>
      </w:r>
      <w:r>
        <w:rPr>
          <w:i w:val="0"/>
        </w:rPr>
        <w:t>8</w:t>
      </w:r>
      <w:r w:rsidRPr="00B968DC">
        <w:rPr>
          <w:i w:val="0"/>
        </w:rPr>
        <w:tab/>
        <w:t>Beweegbare bruggen</w:t>
      </w:r>
      <w:bookmarkEnd w:id="22"/>
      <w:bookmarkEnd w:id="23"/>
    </w:p>
    <w:p w:rsidR="004C6754" w:rsidRPr="00AA309E" w:rsidRDefault="004C6754" w:rsidP="00AA309E">
      <w:pPr>
        <w:ind w:left="834"/>
      </w:pPr>
      <w:r w:rsidRPr="00AA309E">
        <w:t>Beweegbare bruggen die bij duisternis worden bediend, worden verlicht. Toe-leidende wegen moeten worden verlicht over de lengte van de gemiddelde wachtrij bij een brugopening.</w:t>
      </w:r>
    </w:p>
    <w:p w:rsidR="004C6754" w:rsidRPr="00B968DC" w:rsidRDefault="004C6754" w:rsidP="004C6754">
      <w:pPr>
        <w:pStyle w:val="Kop2"/>
        <w:numPr>
          <w:ilvl w:val="12"/>
          <w:numId w:val="0"/>
        </w:numPr>
        <w:tabs>
          <w:tab w:val="left" w:pos="851"/>
        </w:tabs>
        <w:rPr>
          <w:i w:val="0"/>
        </w:rPr>
      </w:pPr>
      <w:bookmarkStart w:id="24" w:name="_Toc447874486"/>
      <w:bookmarkStart w:id="25" w:name="_Toc453076597"/>
      <w:r>
        <w:rPr>
          <w:i w:val="0"/>
        </w:rPr>
        <w:t>3</w:t>
      </w:r>
      <w:r w:rsidRPr="00B968DC">
        <w:rPr>
          <w:i w:val="0"/>
        </w:rPr>
        <w:t>.</w:t>
      </w:r>
      <w:r>
        <w:rPr>
          <w:i w:val="0"/>
        </w:rPr>
        <w:t>9</w:t>
      </w:r>
      <w:r w:rsidRPr="00B968DC">
        <w:rPr>
          <w:i w:val="0"/>
        </w:rPr>
        <w:tab/>
        <w:t>Halteplaatsen voor openbaar vervoer</w:t>
      </w:r>
      <w:bookmarkEnd w:id="24"/>
      <w:bookmarkEnd w:id="25"/>
    </w:p>
    <w:p w:rsidR="004C6754" w:rsidRPr="00D931D5" w:rsidRDefault="004C6754" w:rsidP="00AA309E">
      <w:pPr>
        <w:ind w:left="834"/>
      </w:pPr>
      <w:r w:rsidRPr="00D931D5">
        <w:t xml:space="preserve">Halte plaatsen voor openbaar vervoer worden voorzien van verlichting. Als de nabij gelegen weg is verlicht, wordt de halte van hieruit mee verlicht. Halteplaatsen in natuur- en recreatiegebieden worden in beginsel niet verlicht. </w:t>
      </w:r>
    </w:p>
    <w:p w:rsidR="004C6754" w:rsidRPr="00B968DC" w:rsidRDefault="004C6754" w:rsidP="004C6754">
      <w:pPr>
        <w:pStyle w:val="Kop2"/>
        <w:numPr>
          <w:ilvl w:val="12"/>
          <w:numId w:val="0"/>
        </w:numPr>
        <w:tabs>
          <w:tab w:val="left" w:pos="851"/>
        </w:tabs>
        <w:rPr>
          <w:i w:val="0"/>
        </w:rPr>
      </w:pPr>
      <w:bookmarkStart w:id="26" w:name="_Toc447874487"/>
      <w:bookmarkStart w:id="27" w:name="_Toc453076598"/>
      <w:r>
        <w:rPr>
          <w:i w:val="0"/>
        </w:rPr>
        <w:t>3</w:t>
      </w:r>
      <w:r w:rsidRPr="00B968DC">
        <w:rPr>
          <w:i w:val="0"/>
        </w:rPr>
        <w:t>.1</w:t>
      </w:r>
      <w:r>
        <w:rPr>
          <w:i w:val="0"/>
        </w:rPr>
        <w:t>0</w:t>
      </w:r>
      <w:r w:rsidRPr="00B968DC">
        <w:rPr>
          <w:i w:val="0"/>
        </w:rPr>
        <w:tab/>
        <w:t>Carpoolplaatsen</w:t>
      </w:r>
      <w:bookmarkEnd w:id="26"/>
      <w:bookmarkEnd w:id="27"/>
    </w:p>
    <w:p w:rsidR="004C6754" w:rsidRPr="00D931D5" w:rsidRDefault="004C6754" w:rsidP="00AA309E">
      <w:pPr>
        <w:ind w:left="834"/>
      </w:pPr>
      <w:r w:rsidRPr="00D931D5">
        <w:t>Carpoolplaatsen worden altijd voorzien van verlichting.</w:t>
      </w:r>
    </w:p>
    <w:p w:rsidR="004C6754" w:rsidRPr="00B968DC" w:rsidRDefault="004C6754" w:rsidP="004C6754">
      <w:pPr>
        <w:pStyle w:val="Kop2"/>
        <w:numPr>
          <w:ilvl w:val="12"/>
          <w:numId w:val="0"/>
        </w:numPr>
        <w:tabs>
          <w:tab w:val="left" w:pos="851"/>
        </w:tabs>
        <w:rPr>
          <w:i w:val="0"/>
        </w:rPr>
      </w:pPr>
      <w:bookmarkStart w:id="28" w:name="_Toc447874488"/>
      <w:bookmarkStart w:id="29" w:name="_Toc453076599"/>
      <w:r>
        <w:rPr>
          <w:i w:val="0"/>
        </w:rPr>
        <w:t>3</w:t>
      </w:r>
      <w:r w:rsidRPr="00B968DC">
        <w:rPr>
          <w:i w:val="0"/>
        </w:rPr>
        <w:t>.1</w:t>
      </w:r>
      <w:r>
        <w:rPr>
          <w:i w:val="0"/>
        </w:rPr>
        <w:t>1</w:t>
      </w:r>
      <w:r w:rsidRPr="00B968DC">
        <w:rPr>
          <w:i w:val="0"/>
        </w:rPr>
        <w:tab/>
        <w:t>Werk in uitvoering</w:t>
      </w:r>
      <w:bookmarkEnd w:id="28"/>
      <w:bookmarkEnd w:id="29"/>
    </w:p>
    <w:p w:rsidR="004C6754" w:rsidRPr="00D931D5" w:rsidRDefault="004C6754" w:rsidP="00AA309E">
      <w:pPr>
        <w:ind w:left="834"/>
      </w:pPr>
      <w:r w:rsidRPr="00D931D5">
        <w:t xml:space="preserve">Bij werk in uitvoering is tijdelijke verlichting gewenst in verband met de veiligheid van zowel verkeersdeelnemers als wegwerkers. Tijdelijke verlichting wordt in de buitenberm geplaatst, waarbij de verlichting geen misleidend en/of afleidend karakter mag hebben. Zie verder CROW-publicatie 96b “Maatregelen bij werken in uitvoering op niet-autosnelwegen en </w:t>
      </w:r>
      <w:r w:rsidRPr="00D931D5">
        <w:lastRenderedPageBreak/>
        <w:t>wegen binnen de bebouwde kom” en Voorschriften tijdelijke openbare verlich</w:t>
      </w:r>
      <w:r w:rsidR="00B330A7">
        <w:t>ting van 1 maart 2016</w:t>
      </w:r>
      <w:r w:rsidRPr="00D931D5">
        <w:t>.</w:t>
      </w:r>
    </w:p>
    <w:p w:rsidR="004C6754" w:rsidRPr="00B968DC" w:rsidRDefault="004C6754" w:rsidP="004C6754">
      <w:pPr>
        <w:pStyle w:val="Kop2"/>
        <w:numPr>
          <w:ilvl w:val="12"/>
          <w:numId w:val="0"/>
        </w:numPr>
        <w:tabs>
          <w:tab w:val="left" w:pos="851"/>
        </w:tabs>
        <w:rPr>
          <w:i w:val="0"/>
        </w:rPr>
      </w:pPr>
      <w:bookmarkStart w:id="30" w:name="_Toc447874489"/>
      <w:bookmarkStart w:id="31" w:name="_Toc453076600"/>
      <w:r>
        <w:rPr>
          <w:i w:val="0"/>
        </w:rPr>
        <w:t>3</w:t>
      </w:r>
      <w:r w:rsidR="008E111B">
        <w:rPr>
          <w:i w:val="0"/>
        </w:rPr>
        <w:t>.12</w:t>
      </w:r>
      <w:r w:rsidRPr="00B968DC">
        <w:rPr>
          <w:i w:val="0"/>
        </w:rPr>
        <w:tab/>
        <w:t>Spoorwegovergangen</w:t>
      </w:r>
      <w:bookmarkEnd w:id="30"/>
      <w:bookmarkEnd w:id="31"/>
    </w:p>
    <w:p w:rsidR="004C6754" w:rsidRPr="00D931D5" w:rsidRDefault="004C6754" w:rsidP="004C6754">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D931D5">
        <w:t>Onafhankelijk welke type spoorwegovergang zullen deze worden verlicht.</w:t>
      </w:r>
    </w:p>
    <w:p w:rsidR="004C6754" w:rsidRPr="00D931D5" w:rsidRDefault="004C6754" w:rsidP="004C6754">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D931D5">
        <w:t>Als criteria wordt gebruikt dat de beveiligde spoorwegovergang wordt verlicht over een afstand van 100 meter aan weerszijden van de overgang of over een afstand waarover in het algemeen wachtende voertuigen staan opgesteld. De eerste lichtmast aan weerzijden van het spoor is veelal onderdeel van de spoorweginstallatie en is geen onderdeel van provinciaal OVL.</w:t>
      </w:r>
    </w:p>
    <w:p w:rsidR="004C6754" w:rsidRPr="00B968DC" w:rsidRDefault="004C6754" w:rsidP="004C6754">
      <w:pPr>
        <w:pStyle w:val="Kop2"/>
        <w:numPr>
          <w:ilvl w:val="12"/>
          <w:numId w:val="0"/>
        </w:numPr>
        <w:tabs>
          <w:tab w:val="left" w:pos="851"/>
        </w:tabs>
        <w:rPr>
          <w:i w:val="0"/>
        </w:rPr>
      </w:pPr>
      <w:bookmarkStart w:id="32" w:name="_Toc447874490"/>
      <w:bookmarkStart w:id="33" w:name="_Toc453076601"/>
      <w:r>
        <w:rPr>
          <w:i w:val="0"/>
        </w:rPr>
        <w:t>3</w:t>
      </w:r>
      <w:r w:rsidR="008E111B">
        <w:rPr>
          <w:i w:val="0"/>
        </w:rPr>
        <w:t>.13</w:t>
      </w:r>
      <w:r w:rsidRPr="00B968DC">
        <w:rPr>
          <w:i w:val="0"/>
        </w:rPr>
        <w:tab/>
        <w:t>Rotondes</w:t>
      </w:r>
      <w:bookmarkEnd w:id="32"/>
      <w:bookmarkEnd w:id="33"/>
    </w:p>
    <w:p w:rsidR="004C6754" w:rsidRPr="00B968DC" w:rsidRDefault="004C6754" w:rsidP="00AA309E">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rPr>
          <w:rFonts w:ascii="Baskerville MT" w:hAnsi="Baskerville MT"/>
          <w:sz w:val="22"/>
          <w:szCs w:val="22"/>
        </w:rPr>
      </w:pPr>
      <w:r w:rsidRPr="00B968DC">
        <w:rPr>
          <w:rFonts w:ascii="Baskerville MT" w:hAnsi="Baskerville MT"/>
          <w:sz w:val="22"/>
          <w:szCs w:val="22"/>
        </w:rPr>
        <w:tab/>
      </w:r>
      <w:r w:rsidRPr="00D931D5">
        <w:t>De rotondes worden altijd verlicht: Met wat betreft het ontwerp openbare verlichting langs een rotonde het volgende:</w:t>
      </w:r>
      <w:r w:rsidRPr="00D931D5">
        <w:br/>
        <w:t>Afhankelijk van de situering van de rotonde ontwerptechnisch rekening houden met speciaal transport;</w:t>
      </w:r>
      <w:r w:rsidRPr="00D931D5">
        <w:br/>
        <w:t>Als het mogelijk is</w:t>
      </w:r>
      <w:r w:rsidR="0035371E">
        <w:t>,</w:t>
      </w:r>
      <w:r w:rsidRPr="00D931D5">
        <w:t xml:space="preserve"> in de midden geleiders </w:t>
      </w:r>
      <w:r w:rsidR="00AE3AE5">
        <w:t>NBd (Nederlandse Bewegwijzeringsdienst)</w:t>
      </w:r>
      <w:r w:rsidR="002162DB">
        <w:t>-</w:t>
      </w:r>
      <w:r w:rsidRPr="00D931D5">
        <w:t>masten plaatsen. Bij het plaatsen dient rekening te worden gehouden met het speciale transporten.</w:t>
      </w:r>
      <w:r w:rsidRPr="00D931D5">
        <w:br/>
        <w:t>Het ontwerpen (plaatsen) van verlichting langs een rotonde is uniek en de verlichting is niet altijd volgens een ideaal principe uit te voeren, echter om de meerwaarde en de veiligheid te verhogen:</w:t>
      </w:r>
    </w:p>
    <w:p w:rsidR="004C6754" w:rsidRPr="00B968DC" w:rsidRDefault="004C6754" w:rsidP="00D931D5">
      <w:pPr>
        <w:numPr>
          <w:ilvl w:val="0"/>
          <w:numId w:val="17"/>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B968DC">
        <w:t>Worden bij voorkeur de lichtmasten zo veel mogelijk in de buitencirkel van de rotonde geplaatst;</w:t>
      </w:r>
    </w:p>
    <w:p w:rsidR="004C6754" w:rsidRDefault="004C6754" w:rsidP="00D931D5">
      <w:pPr>
        <w:numPr>
          <w:ilvl w:val="0"/>
          <w:numId w:val="17"/>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B968DC">
        <w:t>Zullen geen lichtmasten in de binnencirkel en dan ook nog eens in de naderingsrichting van de automobilist worden geplaatst.</w:t>
      </w:r>
    </w:p>
    <w:p w:rsidR="004C6754" w:rsidRPr="008E111B" w:rsidRDefault="008E111B" w:rsidP="008E111B">
      <w:pPr>
        <w:pStyle w:val="Kop1"/>
        <w:numPr>
          <w:ilvl w:val="0"/>
          <w:numId w:val="0"/>
        </w:numPr>
        <w:ind w:left="114"/>
      </w:pPr>
      <w:bookmarkStart w:id="34" w:name="_Toc453076602"/>
      <w:r>
        <w:t>4</w:t>
      </w:r>
      <w:r w:rsidR="004C6754" w:rsidRPr="008E111B">
        <w:tab/>
        <w:t>Realisatie licht</w:t>
      </w:r>
      <w:r w:rsidR="009B237C" w:rsidRPr="008E111B">
        <w:t>-</w:t>
      </w:r>
      <w:r w:rsidR="004C6754" w:rsidRPr="008E111B">
        <w:t>technisch advies</w:t>
      </w:r>
      <w:bookmarkEnd w:id="34"/>
    </w:p>
    <w:p w:rsidR="004C6754" w:rsidRPr="00D931D5" w:rsidRDefault="004C6754" w:rsidP="008E111B">
      <w:pPr>
        <w:ind w:left="834"/>
      </w:pPr>
      <w:r w:rsidRPr="00D931D5">
        <w:t>Indien het besluit vast ligt om OVL of alternatieve OVL te plaatsen</w:t>
      </w:r>
      <w:r w:rsidR="00F867E4" w:rsidRPr="00D931D5">
        <w:t xml:space="preserve"> of te vernieuwen</w:t>
      </w:r>
      <w:r w:rsidRPr="00D931D5">
        <w:t xml:space="preserve"> volge</w:t>
      </w:r>
      <w:r w:rsidR="00A32EDA" w:rsidRPr="00D931D5">
        <w:t xml:space="preserve">ns het stappenplan </w:t>
      </w:r>
      <w:r w:rsidR="00A7262A" w:rsidRPr="00D931D5">
        <w:t xml:space="preserve">genoemd </w:t>
      </w:r>
      <w:r w:rsidR="00A32EDA" w:rsidRPr="00D931D5">
        <w:t xml:space="preserve">in </w:t>
      </w:r>
      <w:r w:rsidR="00F867E4" w:rsidRPr="00D931D5">
        <w:t>figuur 1 (2.1)</w:t>
      </w:r>
      <w:r w:rsidRPr="00D931D5">
        <w:t xml:space="preserve">, </w:t>
      </w:r>
      <w:r w:rsidR="00A32EDA" w:rsidRPr="00D931D5">
        <w:t xml:space="preserve">en de plaatsingscriteria in 3, </w:t>
      </w:r>
      <w:r w:rsidRPr="00D931D5">
        <w:t xml:space="preserve">dient </w:t>
      </w:r>
      <w:r w:rsidR="00F867E4" w:rsidRPr="00D931D5">
        <w:t xml:space="preserve">dit in </w:t>
      </w:r>
      <w:r w:rsidRPr="00D931D5">
        <w:t xml:space="preserve">een PVE (programma van eisen) vastgelegd te worden </w:t>
      </w:r>
      <w:r w:rsidR="00F867E4" w:rsidRPr="00D931D5">
        <w:t xml:space="preserve">aan de hand van het </w:t>
      </w:r>
      <w:r w:rsidRPr="00D931D5">
        <w:t xml:space="preserve">licht-technisch advies. In dit advies wordt vastgelegd waar, welk type verlichting komt en in welke </w:t>
      </w:r>
      <w:r w:rsidR="00A7262A" w:rsidRPr="00D931D5">
        <w:t xml:space="preserve">verlichtingsklasse. </w:t>
      </w:r>
    </w:p>
    <w:p w:rsidR="008E111B" w:rsidRPr="00D931D5" w:rsidRDefault="008E111B" w:rsidP="008E111B"/>
    <w:p w:rsidR="004C6754" w:rsidRPr="00D931D5" w:rsidRDefault="004C6754" w:rsidP="004C6754">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D931D5">
        <w:t>Volgende zaken zijn van belang:</w:t>
      </w:r>
    </w:p>
    <w:p w:rsidR="004C6754" w:rsidRPr="00D931D5" w:rsidRDefault="004C6754"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D931D5">
        <w:t xml:space="preserve">Verkeersintensiteit tijdens de spits t.b.v. het bepalen van de lichtklasse met behulp van de </w:t>
      </w:r>
      <w:r w:rsidR="00D52264">
        <w:t>ROVL-2011</w:t>
      </w:r>
      <w:r w:rsidRPr="00D931D5">
        <w:t xml:space="preserve"> determinatietabel.</w:t>
      </w:r>
    </w:p>
    <w:p w:rsidR="004C6754" w:rsidRPr="00D931D5" w:rsidRDefault="004C6754"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D931D5">
        <w:t xml:space="preserve">Weg wel of niet gelegen langs natuurgebied? </w:t>
      </w:r>
    </w:p>
    <w:p w:rsidR="004C6754" w:rsidRPr="00D931D5" w:rsidRDefault="004C6754"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D931D5">
        <w:t>Hebben zich de laatste jaren ongevallen voorgedaan en zijn er in het wegtraject gevaarlijke punten welk extra aandacht qua OVL behoef</w:t>
      </w:r>
      <w:r w:rsidR="00AE3AE5">
        <w:t>t</w:t>
      </w:r>
      <w:r w:rsidRPr="00D931D5">
        <w:t xml:space="preserve">? (Ongevallenregistratie) </w:t>
      </w:r>
    </w:p>
    <w:p w:rsidR="004C6754" w:rsidRPr="00D931D5" w:rsidRDefault="004C6754"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D931D5">
        <w:t>Kan alternatieve verlichting toegepast worden? Bijv. in flauwe bochten.</w:t>
      </w:r>
    </w:p>
    <w:p w:rsidR="004C6754" w:rsidRPr="00D931D5" w:rsidRDefault="00A7262A"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t>Indien mogelijk het dimregime toepassen</w:t>
      </w:r>
    </w:p>
    <w:p w:rsidR="004C6754" w:rsidRPr="00D931D5" w:rsidRDefault="004C6754"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D931D5">
        <w:t>Type lichtmasten met LPH’s masten hoofdweg en aansluitende wegen.</w:t>
      </w:r>
    </w:p>
    <w:p w:rsidR="004C6754" w:rsidRPr="00D931D5" w:rsidRDefault="004C6754"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D931D5">
        <w:t xml:space="preserve">Type toe te passen armatuur i.v.m. uniforme verlichting op </w:t>
      </w:r>
      <w:r w:rsidR="00A7262A" w:rsidRPr="00D931D5">
        <w:t xml:space="preserve">weg, </w:t>
      </w:r>
    </w:p>
    <w:p w:rsidR="004C6754" w:rsidRPr="00D931D5" w:rsidRDefault="004C6754" w:rsidP="004C6754">
      <w:pPr>
        <w:numPr>
          <w:ilvl w:val="0"/>
          <w:numId w:val="28"/>
        </w:num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pPr>
      <w:r w:rsidRPr="00D931D5">
        <w:t xml:space="preserve">Wel of geen aanvullende </w:t>
      </w:r>
      <w:r w:rsidR="00A7262A" w:rsidRPr="00D931D5">
        <w:t>verlichting.</w:t>
      </w:r>
    </w:p>
    <w:p w:rsidR="004C6754" w:rsidRPr="00D931D5" w:rsidRDefault="004C6754" w:rsidP="004C6754">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 w:rsidRPr="00D931D5">
        <w:t xml:space="preserve">Dit PVE dient als startpunt voor de realisatie van Openbare Verlichting. In het document </w:t>
      </w:r>
      <w:r w:rsidR="00AE3AE5">
        <w:t>‘</w:t>
      </w:r>
      <w:r w:rsidRPr="00D931D5">
        <w:t>Voorschriften Ontwerp Openbare Verlichting</w:t>
      </w:r>
      <w:r w:rsidR="00AE3AE5">
        <w:t>’</w:t>
      </w:r>
      <w:r w:rsidRPr="00D931D5">
        <w:t xml:space="preserve"> wordt nader ingegaan op de PVE.</w:t>
      </w:r>
    </w:p>
    <w:p w:rsidR="009B237C" w:rsidRDefault="009B237C" w:rsidP="004C6754">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rPr>
          <w:rFonts w:ascii="Baskerville MT" w:hAnsi="Baskerville MT"/>
          <w:sz w:val="22"/>
          <w:szCs w:val="22"/>
        </w:rPr>
      </w:pPr>
    </w:p>
    <w:p w:rsidR="009B237C" w:rsidRPr="008E111B" w:rsidRDefault="008E111B" w:rsidP="008E111B">
      <w:pPr>
        <w:pStyle w:val="Kop1"/>
        <w:numPr>
          <w:ilvl w:val="0"/>
          <w:numId w:val="0"/>
        </w:numPr>
        <w:ind w:left="114"/>
      </w:pPr>
      <w:bookmarkStart w:id="35" w:name="_Toc453076603"/>
      <w:r>
        <w:t>5</w:t>
      </w:r>
      <w:r w:rsidR="009B237C" w:rsidRPr="008E111B">
        <w:tab/>
        <w:t>Realisatie OVL ontwerp &amp; OVL Contract/Bestek</w:t>
      </w:r>
      <w:bookmarkEnd w:id="35"/>
    </w:p>
    <w:p w:rsidR="009B237C" w:rsidRPr="00114628" w:rsidRDefault="008E111B" w:rsidP="009B237C">
      <w:pPr>
        <w:pStyle w:val="Kop2"/>
        <w:numPr>
          <w:ilvl w:val="12"/>
          <w:numId w:val="0"/>
        </w:numPr>
        <w:tabs>
          <w:tab w:val="left" w:pos="851"/>
        </w:tabs>
        <w:rPr>
          <w:i w:val="0"/>
        </w:rPr>
      </w:pPr>
      <w:bookmarkStart w:id="36" w:name="_Toc453076604"/>
      <w:bookmarkStart w:id="37" w:name="_Toc447874502"/>
      <w:r>
        <w:rPr>
          <w:i w:val="0"/>
        </w:rPr>
        <w:t>5</w:t>
      </w:r>
      <w:r w:rsidR="009B237C" w:rsidRPr="00114628">
        <w:rPr>
          <w:i w:val="0"/>
        </w:rPr>
        <w:t>.</w:t>
      </w:r>
      <w:r>
        <w:rPr>
          <w:i w:val="0"/>
        </w:rPr>
        <w:t>1</w:t>
      </w:r>
      <w:r w:rsidR="009B237C" w:rsidRPr="00114628">
        <w:rPr>
          <w:i w:val="0"/>
        </w:rPr>
        <w:tab/>
      </w:r>
      <w:r w:rsidR="009B237C">
        <w:rPr>
          <w:i w:val="0"/>
        </w:rPr>
        <w:t>OVL-</w:t>
      </w:r>
      <w:r w:rsidR="009B237C" w:rsidRPr="00114628">
        <w:rPr>
          <w:i w:val="0"/>
        </w:rPr>
        <w:t>Ontwerp</w:t>
      </w:r>
      <w:r w:rsidR="009B237C">
        <w:rPr>
          <w:i w:val="0"/>
        </w:rPr>
        <w:t xml:space="preserve"> bij RAW-bestek</w:t>
      </w:r>
      <w:bookmarkEnd w:id="36"/>
      <w:r w:rsidR="009B237C">
        <w:rPr>
          <w:i w:val="0"/>
        </w:rPr>
        <w:t xml:space="preserve"> </w:t>
      </w:r>
      <w:bookmarkEnd w:id="37"/>
    </w:p>
    <w:p w:rsidR="009B237C" w:rsidRPr="00D931D5" w:rsidRDefault="00AE3AE5" w:rsidP="00AA309E">
      <w:pPr>
        <w:ind w:left="834"/>
      </w:pPr>
      <w:r>
        <w:t>B</w:t>
      </w:r>
      <w:r w:rsidR="009B237C" w:rsidRPr="00D931D5">
        <w:t xml:space="preserve">ij een RAW-bestek </w:t>
      </w:r>
      <w:r>
        <w:t xml:space="preserve">ligt </w:t>
      </w:r>
      <w:r w:rsidR="009B237C" w:rsidRPr="00D931D5">
        <w:t>het OVL-ontwerp (DO) vast</w:t>
      </w:r>
      <w:r>
        <w:t>. D</w:t>
      </w:r>
      <w:r w:rsidR="009B237C" w:rsidRPr="00D931D5">
        <w:t xml:space="preserve">it definitief ontwerp wordt samen met het RAW-bestek gemaakt door </w:t>
      </w:r>
      <w:r>
        <w:t xml:space="preserve">de </w:t>
      </w:r>
      <w:r w:rsidR="009B237C" w:rsidRPr="00D931D5">
        <w:t>bestekschrijver</w:t>
      </w:r>
      <w:r w:rsidR="004D7CB4" w:rsidRPr="00D931D5">
        <w:t xml:space="preserve"> a.d.h.v. het licht-technisch advies </w:t>
      </w:r>
      <w:r w:rsidR="00D976F7">
        <w:t xml:space="preserve">door de </w:t>
      </w:r>
      <w:r w:rsidR="00D976F7">
        <w:lastRenderedPageBreak/>
        <w:t>provincie N-</w:t>
      </w:r>
      <w:r w:rsidR="004D7CB4" w:rsidRPr="00D931D5">
        <w:t>B</w:t>
      </w:r>
      <w:r w:rsidR="00D976F7">
        <w:t>rabant ter beschikking gesteld</w:t>
      </w:r>
      <w:r>
        <w:t xml:space="preserve"> en de ‘Voorschriften Ontwerp Openbare Verlichting’</w:t>
      </w:r>
      <w:r w:rsidR="009B237C" w:rsidRPr="00D931D5">
        <w:t xml:space="preserve">. </w:t>
      </w:r>
    </w:p>
    <w:p w:rsidR="00D976F7" w:rsidRPr="00114628" w:rsidRDefault="00D976F7" w:rsidP="00D976F7">
      <w:pPr>
        <w:pStyle w:val="Kop2"/>
        <w:numPr>
          <w:ilvl w:val="12"/>
          <w:numId w:val="0"/>
        </w:numPr>
        <w:tabs>
          <w:tab w:val="left" w:pos="851"/>
        </w:tabs>
        <w:rPr>
          <w:i w:val="0"/>
        </w:rPr>
      </w:pPr>
      <w:bookmarkStart w:id="38" w:name="_Toc453076605"/>
      <w:r>
        <w:rPr>
          <w:i w:val="0"/>
        </w:rPr>
        <w:t>5</w:t>
      </w:r>
      <w:r w:rsidRPr="00114628">
        <w:rPr>
          <w:i w:val="0"/>
        </w:rPr>
        <w:t>.</w:t>
      </w:r>
      <w:r>
        <w:rPr>
          <w:i w:val="0"/>
        </w:rPr>
        <w:t>2</w:t>
      </w:r>
      <w:r w:rsidRPr="00114628">
        <w:rPr>
          <w:i w:val="0"/>
        </w:rPr>
        <w:tab/>
      </w:r>
      <w:r>
        <w:rPr>
          <w:i w:val="0"/>
        </w:rPr>
        <w:t>OVL-</w:t>
      </w:r>
      <w:r w:rsidRPr="00114628">
        <w:rPr>
          <w:i w:val="0"/>
        </w:rPr>
        <w:t>Ontwerp</w:t>
      </w:r>
      <w:r>
        <w:rPr>
          <w:i w:val="0"/>
        </w:rPr>
        <w:t xml:space="preserve"> bij D&amp;C-contract</w:t>
      </w:r>
      <w:bookmarkEnd w:id="38"/>
      <w:r w:rsidRPr="00114628">
        <w:rPr>
          <w:i w:val="0"/>
        </w:rPr>
        <w:t xml:space="preserve"> </w:t>
      </w:r>
    </w:p>
    <w:p w:rsidR="009B237C" w:rsidRDefault="009B237C" w:rsidP="00D976F7">
      <w:pPr>
        <w:ind w:left="834"/>
      </w:pPr>
      <w:r w:rsidRPr="00D931D5">
        <w:t xml:space="preserve">Bij een D&amp;C-contract </w:t>
      </w:r>
      <w:r w:rsidR="00AE3AE5">
        <w:t xml:space="preserve">dient </w:t>
      </w:r>
      <w:r w:rsidRPr="00D931D5">
        <w:t>de opdrachtnemer van het contract a.d.h.v. het licht-technisch advies</w:t>
      </w:r>
      <w:r w:rsidR="00D976F7">
        <w:t xml:space="preserve">, </w:t>
      </w:r>
      <w:r w:rsidR="00AE3AE5">
        <w:t xml:space="preserve">het VO en DO te maken. Deze ontwerpen dienen te worden goedgekeurd </w:t>
      </w:r>
      <w:r w:rsidR="00D976F7">
        <w:t>door de provincie N-Brabant</w:t>
      </w:r>
      <w:r w:rsidR="00AE3AE5">
        <w:t>. De c</w:t>
      </w:r>
      <w:r w:rsidRPr="00D931D5">
        <w:t xml:space="preserve">ontracthouder dient aan de hand van de technische- en proces-eisen het OVL-ontwerp te realiseren. </w:t>
      </w:r>
    </w:p>
    <w:p w:rsidR="00AE3AE5" w:rsidRDefault="00AE3AE5" w:rsidP="00AE3AE5">
      <w:pPr>
        <w:pStyle w:val="Kop1"/>
        <w:numPr>
          <w:ilvl w:val="0"/>
          <w:numId w:val="0"/>
        </w:numPr>
        <w:ind w:left="114"/>
      </w:pPr>
      <w:bookmarkStart w:id="39" w:name="_Toc453076606"/>
      <w:r>
        <w:t>6</w:t>
      </w:r>
      <w:r w:rsidRPr="008E111B">
        <w:tab/>
      </w:r>
      <w:r>
        <w:t>Bijlagen</w:t>
      </w:r>
      <w:bookmarkEnd w:id="39"/>
    </w:p>
    <w:p w:rsidR="00AE3AE5" w:rsidRDefault="00AE3AE5" w:rsidP="00AE3AE5"/>
    <w:p w:rsidR="00AE3AE5" w:rsidRPr="00114628" w:rsidRDefault="00AE3AE5" w:rsidP="00AE3AE5">
      <w:pPr>
        <w:pStyle w:val="Kop2"/>
        <w:numPr>
          <w:ilvl w:val="12"/>
          <w:numId w:val="0"/>
        </w:numPr>
        <w:tabs>
          <w:tab w:val="left" w:pos="851"/>
        </w:tabs>
        <w:rPr>
          <w:i w:val="0"/>
        </w:rPr>
      </w:pPr>
      <w:bookmarkStart w:id="40" w:name="_Toc453076607"/>
      <w:r>
        <w:rPr>
          <w:i w:val="0"/>
        </w:rPr>
        <w:t>6</w:t>
      </w:r>
      <w:r w:rsidRPr="00114628">
        <w:rPr>
          <w:i w:val="0"/>
        </w:rPr>
        <w:t>.</w:t>
      </w:r>
      <w:r>
        <w:rPr>
          <w:i w:val="0"/>
        </w:rPr>
        <w:t>1</w:t>
      </w:r>
      <w:r w:rsidRPr="00114628">
        <w:rPr>
          <w:i w:val="0"/>
        </w:rPr>
        <w:tab/>
      </w:r>
      <w:r w:rsidR="00385241">
        <w:rPr>
          <w:i w:val="0"/>
        </w:rPr>
        <w:t xml:space="preserve">Licht-technisch advies met </w:t>
      </w:r>
      <w:r>
        <w:rPr>
          <w:i w:val="0"/>
        </w:rPr>
        <w:t xml:space="preserve">Checklist Openbare Verlichting </w:t>
      </w:r>
      <w:bookmarkEnd w:id="40"/>
    </w:p>
    <w:p w:rsidR="00AE3AE5" w:rsidRPr="00D931D5" w:rsidRDefault="00AE3AE5" w:rsidP="00D976F7">
      <w:pPr>
        <w:ind w:left="834"/>
      </w:pPr>
    </w:p>
    <w:sectPr w:rsidR="00AE3AE5" w:rsidRPr="00D931D5" w:rsidSect="00A33234">
      <w:headerReference w:type="default" r:id="rId13"/>
      <w:footerReference w:type="default" r:id="rId14"/>
      <w:headerReference w:type="first" r:id="rId15"/>
      <w:endnotePr>
        <w:numFmt w:val="decimal"/>
      </w:endnotePr>
      <w:pgSz w:w="11907" w:h="16840"/>
      <w:pgMar w:top="1134" w:right="1305" w:bottom="1134" w:left="1418" w:header="1021" w:footer="380" w:gutter="0"/>
      <w:pgNumType w:start="1"/>
      <w:cols w:space="720"/>
      <w:noEndnote/>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896" w:rsidRDefault="00F24896">
      <w:pPr>
        <w:widowControl/>
        <w:spacing w:line="20" w:lineRule="exact"/>
      </w:pPr>
    </w:p>
  </w:endnote>
  <w:endnote w:type="continuationSeparator" w:id="0">
    <w:p w:rsidR="00F24896" w:rsidRDefault="00F24896">
      <w:r>
        <w:t xml:space="preserve"> </w:t>
      </w:r>
    </w:p>
  </w:endnote>
  <w:endnote w:type="continuationNotice" w:id="1">
    <w:p w:rsidR="00F24896" w:rsidRDefault="00F2489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panose1 w:val="020B0502020204020303"/>
    <w:charset w:val="00"/>
    <w:family w:val="swiss"/>
    <w:pitch w:val="variable"/>
    <w:sig w:usb0="80000027" w:usb1="00000040" w:usb2="00000000" w:usb3="00000000" w:csb0="0000001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amp;W Syntax (Adobe)">
    <w:altName w:val="Arial Narrow"/>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Baskerville MT">
    <w:panose1 w:val="02020502070401020303"/>
    <w:charset w:val="00"/>
    <w:family w:val="roman"/>
    <w:pitch w:val="variable"/>
    <w:sig w:usb0="80000027"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AE5" w:rsidRDefault="00AE3AE5">
    <w:pPr>
      <w:pStyle w:val="Voettekst"/>
      <w:pBdr>
        <w:bottom w:val="single" w:sz="12" w:space="1" w:color="auto"/>
      </w:pBdr>
      <w:tabs>
        <w:tab w:val="left" w:pos="709"/>
      </w:tabs>
      <w:spacing w:before="60"/>
      <w:rPr>
        <w:rFonts w:ascii="Arial" w:hAnsi="Arial"/>
        <w:sz w:val="16"/>
      </w:rPr>
    </w:pPr>
  </w:p>
  <w:p w:rsidR="00AE3AE5" w:rsidRPr="002557C5" w:rsidRDefault="00AE3AE5">
    <w:pPr>
      <w:pStyle w:val="Voettekst"/>
      <w:tabs>
        <w:tab w:val="left" w:pos="709"/>
      </w:tabs>
      <w:spacing w:before="60"/>
      <w:rPr>
        <w:sz w:val="16"/>
      </w:rPr>
    </w:pPr>
    <w:r>
      <w:rPr>
        <w:sz w:val="16"/>
      </w:rPr>
      <w:t>Versie:</w:t>
    </w:r>
    <w:r>
      <w:rPr>
        <w:sz w:val="16"/>
      </w:rPr>
      <w:tab/>
    </w:r>
    <w:r w:rsidR="00D52264">
      <w:rPr>
        <w:sz w:val="16"/>
      </w:rPr>
      <w:t>1.3</w:t>
    </w:r>
    <w:r w:rsidRPr="002557C5">
      <w:rPr>
        <w:sz w:val="16"/>
      </w:rPr>
      <w:tab/>
    </w:r>
    <w:r w:rsidRPr="002557C5">
      <w:rPr>
        <w:sz w:val="16"/>
      </w:rPr>
      <w:tab/>
      <w:t xml:space="preserve">Pagina </w:t>
    </w:r>
    <w:r w:rsidRPr="002557C5">
      <w:rPr>
        <w:rStyle w:val="Paginanummer"/>
        <w:sz w:val="16"/>
      </w:rPr>
      <w:fldChar w:fldCharType="begin"/>
    </w:r>
    <w:r w:rsidRPr="002557C5">
      <w:rPr>
        <w:rStyle w:val="Paginanummer"/>
        <w:sz w:val="16"/>
      </w:rPr>
      <w:instrText xml:space="preserve"> PAGE </w:instrText>
    </w:r>
    <w:r w:rsidRPr="002557C5">
      <w:rPr>
        <w:rStyle w:val="Paginanummer"/>
        <w:sz w:val="16"/>
      </w:rPr>
      <w:fldChar w:fldCharType="separate"/>
    </w:r>
    <w:r w:rsidR="00BB16C9">
      <w:rPr>
        <w:rStyle w:val="Paginanummer"/>
        <w:noProof/>
        <w:sz w:val="16"/>
      </w:rPr>
      <w:t>3</w:t>
    </w:r>
    <w:r w:rsidRPr="002557C5">
      <w:rPr>
        <w:rStyle w:val="Paginanummer"/>
        <w:sz w:val="16"/>
      </w:rPr>
      <w:fldChar w:fldCharType="end"/>
    </w:r>
    <w:r w:rsidRPr="002557C5">
      <w:rPr>
        <w:rStyle w:val="Paginanummer"/>
        <w:sz w:val="16"/>
      </w:rPr>
      <w:t xml:space="preserve"> van </w:t>
    </w:r>
    <w:r w:rsidRPr="002557C5">
      <w:rPr>
        <w:rStyle w:val="Paginanummer"/>
        <w:sz w:val="16"/>
      </w:rPr>
      <w:fldChar w:fldCharType="begin"/>
    </w:r>
    <w:r w:rsidRPr="002557C5">
      <w:rPr>
        <w:rStyle w:val="Paginanummer"/>
        <w:sz w:val="16"/>
      </w:rPr>
      <w:instrText xml:space="preserve"> NUMPAGES </w:instrText>
    </w:r>
    <w:r w:rsidRPr="002557C5">
      <w:rPr>
        <w:rStyle w:val="Paginanummer"/>
        <w:sz w:val="16"/>
      </w:rPr>
      <w:fldChar w:fldCharType="separate"/>
    </w:r>
    <w:r w:rsidR="00BB16C9">
      <w:rPr>
        <w:rStyle w:val="Paginanummer"/>
        <w:noProof/>
        <w:sz w:val="16"/>
      </w:rPr>
      <w:t>9</w:t>
    </w:r>
    <w:r w:rsidRPr="002557C5">
      <w:rPr>
        <w:rStyle w:val="Paginanummer"/>
        <w:sz w:val="16"/>
      </w:rPr>
      <w:fldChar w:fldCharType="end"/>
    </w:r>
    <w:bookmarkStart w:id="41" w:name="_Toc449595600"/>
    <w:bookmarkStart w:id="42" w:name="_Toc449685585"/>
    <w:bookmarkStart w:id="43" w:name="_Toc449685854"/>
    <w:bookmarkStart w:id="44" w:name="_Toc449760409"/>
    <w:r>
      <w:rPr>
        <w:rStyle w:val="Paginanummer"/>
        <w:sz w:val="16"/>
      </w:rPr>
      <w:br/>
      <w:t xml:space="preserve">Datum:    </w:t>
    </w:r>
    <w:bookmarkEnd w:id="41"/>
    <w:bookmarkEnd w:id="42"/>
    <w:bookmarkEnd w:id="43"/>
    <w:bookmarkEnd w:id="44"/>
    <w:r w:rsidR="00D52264">
      <w:rPr>
        <w:rStyle w:val="Paginanummer"/>
        <w:sz w:val="16"/>
      </w:rPr>
      <w:t>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896" w:rsidRDefault="00F24896">
      <w:r>
        <w:separator/>
      </w:r>
    </w:p>
  </w:footnote>
  <w:footnote w:type="continuationSeparator" w:id="0">
    <w:p w:rsidR="00F24896" w:rsidRDefault="00F24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AE5" w:rsidRDefault="009D1B24">
    <w:pPr>
      <w:tabs>
        <w:tab w:val="right" w:pos="9072"/>
      </w:tabs>
    </w:pPr>
    <w:r>
      <w:rPr>
        <w:noProof/>
      </w:rPr>
      <w:drawing>
        <wp:anchor distT="0" distB="0" distL="114300" distR="114300" simplePos="0" relativeHeight="251658240" behindDoc="1" locked="0" layoutInCell="1" allowOverlap="1" wp14:anchorId="3C9E3104" wp14:editId="1BCB4C5C">
          <wp:simplePos x="0" y="0"/>
          <wp:positionH relativeFrom="column">
            <wp:posOffset>-33020</wp:posOffset>
          </wp:positionH>
          <wp:positionV relativeFrom="paragraph">
            <wp:posOffset>-370205</wp:posOffset>
          </wp:positionV>
          <wp:extent cx="1271270" cy="473075"/>
          <wp:effectExtent l="0" t="0" r="5080" b="3175"/>
          <wp:wrapNone/>
          <wp:docPr id="3" name="Afbeelding 4" descr="logo2_noord_brab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logo2_noord_braba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270" cy="473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3AE5" w:rsidRDefault="00AE3AE5">
    <w:pPr>
      <w:tabs>
        <w:tab w:val="right" w:pos="9072"/>
      </w:tabs>
    </w:pPr>
  </w:p>
  <w:p w:rsidR="00AE3AE5" w:rsidRPr="000B09B1" w:rsidRDefault="00AE3AE5">
    <w:pPr>
      <w:tabs>
        <w:tab w:val="right" w:pos="9072"/>
      </w:tabs>
    </w:pPr>
    <w:r>
      <w:t xml:space="preserve">Wanneer </w:t>
    </w:r>
    <w:r w:rsidRPr="007D23CF">
      <w:t>Openbare Verlichting</w:t>
    </w:r>
    <w:r w:rsidRPr="000B09B1">
      <w:tab/>
      <w:t>Provincie Noord-Brabant</w:t>
    </w:r>
  </w:p>
  <w:p w:rsidR="00AE3AE5" w:rsidRPr="002557C5" w:rsidRDefault="00AE3AE5">
    <w:pPr>
      <w:pBdr>
        <w:top w:val="single" w:sz="12" w:space="1" w:color="auto"/>
      </w:pBdr>
      <w:tabs>
        <w:tab w:val="right" w:pos="9072"/>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AE5" w:rsidRDefault="00AE3AE5">
    <w:pPr>
      <w:pStyle w:val="Koptekst"/>
    </w:pPr>
  </w:p>
  <w:p w:rsidR="00AE3AE5" w:rsidRDefault="00AE3AE5">
    <w:pPr>
      <w:pStyle w:val="Koptekst"/>
    </w:pPr>
  </w:p>
  <w:p w:rsidR="00AE3AE5" w:rsidRDefault="009D1B24">
    <w:pPr>
      <w:pStyle w:val="Koptekst"/>
    </w:pPr>
    <w:r>
      <w:rPr>
        <w:noProof/>
      </w:rPr>
      <w:drawing>
        <wp:anchor distT="0" distB="0" distL="114300" distR="114300" simplePos="0" relativeHeight="251657216" behindDoc="1" locked="0" layoutInCell="1" allowOverlap="1">
          <wp:simplePos x="0" y="0"/>
          <wp:positionH relativeFrom="column">
            <wp:posOffset>-383540</wp:posOffset>
          </wp:positionH>
          <wp:positionV relativeFrom="paragraph">
            <wp:posOffset>-493395</wp:posOffset>
          </wp:positionV>
          <wp:extent cx="1472565" cy="547370"/>
          <wp:effectExtent l="0" t="0" r="0" b="5080"/>
          <wp:wrapNone/>
          <wp:docPr id="2" name="Afbeelding 3" descr="logo2_noord_brab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logo2_noord_braba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565" cy="5473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446D8F4"/>
    <w:lvl w:ilvl="0">
      <w:start w:val="1"/>
      <w:numFmt w:val="bullet"/>
      <w:pStyle w:val="Lijstopsomteken4"/>
      <w:lvlText w:val=""/>
      <w:lvlJc w:val="left"/>
      <w:pPr>
        <w:tabs>
          <w:tab w:val="num" w:pos="1329"/>
        </w:tabs>
        <w:ind w:left="1329" w:hanging="360"/>
      </w:pPr>
      <w:rPr>
        <w:rFonts w:ascii="Symbol" w:hAnsi="Symbol" w:hint="default"/>
      </w:rPr>
    </w:lvl>
  </w:abstractNum>
  <w:abstractNum w:abstractNumId="1" w15:restartNumberingAfterBreak="0">
    <w:nsid w:val="FFFFFF82"/>
    <w:multiLevelType w:val="singleLevel"/>
    <w:tmpl w:val="B718C050"/>
    <w:lvl w:ilvl="0">
      <w:start w:val="1"/>
      <w:numFmt w:val="bullet"/>
      <w:pStyle w:val="Lijstopsomteken3"/>
      <w:lvlText w:val=""/>
      <w:lvlJc w:val="left"/>
      <w:pPr>
        <w:tabs>
          <w:tab w:val="num" w:pos="926"/>
        </w:tabs>
        <w:ind w:left="926" w:hanging="360"/>
      </w:pPr>
      <w:rPr>
        <w:rFonts w:ascii="Symbol" w:hAnsi="Symbol" w:hint="default"/>
      </w:rPr>
    </w:lvl>
  </w:abstractNum>
  <w:abstractNum w:abstractNumId="2" w15:restartNumberingAfterBreak="0">
    <w:nsid w:val="01427153"/>
    <w:multiLevelType w:val="hybridMultilevel"/>
    <w:tmpl w:val="80DAB1FA"/>
    <w:lvl w:ilvl="0" w:tplc="0409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 w15:restartNumberingAfterBreak="0">
    <w:nsid w:val="02923903"/>
    <w:multiLevelType w:val="hybridMultilevel"/>
    <w:tmpl w:val="311C6E4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9DE37B6"/>
    <w:multiLevelType w:val="multilevel"/>
    <w:tmpl w:val="E4122788"/>
    <w:lvl w:ilvl="0">
      <w:start w:val="1"/>
      <w:numFmt w:val="decimal"/>
      <w:pStyle w:val="Kop1"/>
      <w:lvlText w:val="%1"/>
      <w:lvlJc w:val="left"/>
      <w:pPr>
        <w:tabs>
          <w:tab w:val="num" w:pos="546"/>
        </w:tabs>
        <w:ind w:left="568" w:hanging="454"/>
      </w:pPr>
      <w:rPr>
        <w:rFonts w:hint="default"/>
      </w:rPr>
    </w:lvl>
    <w:lvl w:ilvl="1">
      <w:start w:val="1"/>
      <w:numFmt w:val="decimal"/>
      <w:pStyle w:val="Kop2"/>
      <w:lvlText w:val="%1.%2"/>
      <w:lvlJc w:val="left"/>
      <w:pPr>
        <w:tabs>
          <w:tab w:val="num" w:pos="690"/>
        </w:tabs>
        <w:ind w:left="690" w:hanging="576"/>
      </w:pPr>
      <w:rPr>
        <w:rFonts w:hint="default"/>
      </w:rPr>
    </w:lvl>
    <w:lvl w:ilvl="2">
      <w:start w:val="1"/>
      <w:numFmt w:val="decimal"/>
      <w:pStyle w:val="Kop3"/>
      <w:lvlText w:val="%1.%2.%3"/>
      <w:lvlJc w:val="left"/>
      <w:pPr>
        <w:tabs>
          <w:tab w:val="num" w:pos="834"/>
        </w:tabs>
        <w:ind w:left="834" w:hanging="720"/>
      </w:pPr>
      <w:rPr>
        <w:rFonts w:hint="default"/>
      </w:rPr>
    </w:lvl>
    <w:lvl w:ilvl="3">
      <w:start w:val="1"/>
      <w:numFmt w:val="decimal"/>
      <w:pStyle w:val="Kop4"/>
      <w:lvlText w:val="%1.%2.%3.%4"/>
      <w:lvlJc w:val="left"/>
      <w:pPr>
        <w:tabs>
          <w:tab w:val="num" w:pos="978"/>
        </w:tabs>
        <w:ind w:left="978" w:hanging="864"/>
      </w:pPr>
      <w:rPr>
        <w:rFonts w:hint="default"/>
      </w:rPr>
    </w:lvl>
    <w:lvl w:ilvl="4">
      <w:start w:val="1"/>
      <w:numFmt w:val="decimal"/>
      <w:pStyle w:val="Kop5"/>
      <w:lvlText w:val="%1.%2.%3.%4.%5"/>
      <w:lvlJc w:val="left"/>
      <w:pPr>
        <w:tabs>
          <w:tab w:val="num" w:pos="1122"/>
        </w:tabs>
        <w:ind w:left="1122" w:hanging="1008"/>
      </w:pPr>
      <w:rPr>
        <w:rFonts w:hint="default"/>
      </w:rPr>
    </w:lvl>
    <w:lvl w:ilvl="5">
      <w:start w:val="1"/>
      <w:numFmt w:val="decimal"/>
      <w:pStyle w:val="Kop6"/>
      <w:lvlText w:val="%1.%2.%3.%4.%5.%6"/>
      <w:lvlJc w:val="left"/>
      <w:pPr>
        <w:tabs>
          <w:tab w:val="num" w:pos="1266"/>
        </w:tabs>
        <w:ind w:left="1266" w:hanging="1152"/>
      </w:pPr>
      <w:rPr>
        <w:rFonts w:hint="default"/>
      </w:rPr>
    </w:lvl>
    <w:lvl w:ilvl="6">
      <w:start w:val="1"/>
      <w:numFmt w:val="decimal"/>
      <w:pStyle w:val="Kop7"/>
      <w:lvlText w:val="%1.%2.%3.%4.%5.%6.%7"/>
      <w:lvlJc w:val="left"/>
      <w:pPr>
        <w:tabs>
          <w:tab w:val="num" w:pos="1410"/>
        </w:tabs>
        <w:ind w:left="1410" w:hanging="1296"/>
      </w:pPr>
      <w:rPr>
        <w:rFonts w:hint="default"/>
      </w:rPr>
    </w:lvl>
    <w:lvl w:ilvl="7">
      <w:start w:val="1"/>
      <w:numFmt w:val="decimal"/>
      <w:pStyle w:val="Kop8"/>
      <w:lvlText w:val="%1.%2.%3.%4.%5.%6.%7.%8"/>
      <w:lvlJc w:val="left"/>
      <w:pPr>
        <w:tabs>
          <w:tab w:val="num" w:pos="1554"/>
        </w:tabs>
        <w:ind w:left="1554" w:hanging="1440"/>
      </w:pPr>
      <w:rPr>
        <w:rFonts w:hint="default"/>
      </w:rPr>
    </w:lvl>
    <w:lvl w:ilvl="8">
      <w:start w:val="1"/>
      <w:numFmt w:val="decimal"/>
      <w:pStyle w:val="Kop9"/>
      <w:lvlText w:val="%1.%2.%3.%4.%5.%6.%7.%8.%9"/>
      <w:lvlJc w:val="left"/>
      <w:pPr>
        <w:tabs>
          <w:tab w:val="num" w:pos="1698"/>
        </w:tabs>
        <w:ind w:left="1698" w:hanging="1584"/>
      </w:pPr>
      <w:rPr>
        <w:rFonts w:hint="default"/>
      </w:rPr>
    </w:lvl>
  </w:abstractNum>
  <w:abstractNum w:abstractNumId="5" w15:restartNumberingAfterBreak="0">
    <w:nsid w:val="17B40157"/>
    <w:multiLevelType w:val="hybridMultilevel"/>
    <w:tmpl w:val="3F783164"/>
    <w:lvl w:ilvl="0" w:tplc="04090003">
      <w:start w:val="1"/>
      <w:numFmt w:val="bullet"/>
      <w:lvlText w:val="o"/>
      <w:lvlJc w:val="left"/>
      <w:pPr>
        <w:ind w:left="1571" w:hanging="360"/>
      </w:pPr>
      <w:rPr>
        <w:rFonts w:ascii="Courier New" w:hAnsi="Courier New" w:cs="Courier New"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6" w15:restartNumberingAfterBreak="0">
    <w:nsid w:val="2B11721E"/>
    <w:multiLevelType w:val="hybridMultilevel"/>
    <w:tmpl w:val="895C0A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F2D35"/>
    <w:multiLevelType w:val="hybridMultilevel"/>
    <w:tmpl w:val="44D8999A"/>
    <w:lvl w:ilvl="0" w:tplc="31A871CE">
      <w:start w:val="1"/>
      <w:numFmt w:val="bullet"/>
      <w:pStyle w:val="Lijstopsomteken2"/>
      <w:lvlText w:val=""/>
      <w:lvlJc w:val="left"/>
      <w:pPr>
        <w:tabs>
          <w:tab w:val="num" w:pos="1139"/>
        </w:tabs>
        <w:ind w:left="1139" w:hanging="284"/>
      </w:pPr>
      <w:rPr>
        <w:rFonts w:ascii="Symbol" w:hAnsi="Symbol" w:hint="default"/>
      </w:rPr>
    </w:lvl>
    <w:lvl w:ilvl="1" w:tplc="04130003">
      <w:start w:val="1"/>
      <w:numFmt w:val="bullet"/>
      <w:lvlText w:val="o"/>
      <w:lvlJc w:val="left"/>
      <w:pPr>
        <w:tabs>
          <w:tab w:val="num" w:pos="2295"/>
        </w:tabs>
        <w:ind w:left="2295" w:hanging="360"/>
      </w:pPr>
      <w:rPr>
        <w:rFonts w:ascii="Courier New" w:hAnsi="Courier New" w:cs="Courier New" w:hint="default"/>
      </w:rPr>
    </w:lvl>
    <w:lvl w:ilvl="2" w:tplc="04130005" w:tentative="1">
      <w:start w:val="1"/>
      <w:numFmt w:val="bullet"/>
      <w:lvlText w:val=""/>
      <w:lvlJc w:val="left"/>
      <w:pPr>
        <w:tabs>
          <w:tab w:val="num" w:pos="3015"/>
        </w:tabs>
        <w:ind w:left="3015" w:hanging="360"/>
      </w:pPr>
      <w:rPr>
        <w:rFonts w:ascii="Wingdings" w:hAnsi="Wingdings" w:hint="default"/>
      </w:rPr>
    </w:lvl>
    <w:lvl w:ilvl="3" w:tplc="04130001" w:tentative="1">
      <w:start w:val="1"/>
      <w:numFmt w:val="bullet"/>
      <w:lvlText w:val=""/>
      <w:lvlJc w:val="left"/>
      <w:pPr>
        <w:tabs>
          <w:tab w:val="num" w:pos="3735"/>
        </w:tabs>
        <w:ind w:left="3735" w:hanging="360"/>
      </w:pPr>
      <w:rPr>
        <w:rFonts w:ascii="Symbol" w:hAnsi="Symbol" w:hint="default"/>
      </w:rPr>
    </w:lvl>
    <w:lvl w:ilvl="4" w:tplc="04130003" w:tentative="1">
      <w:start w:val="1"/>
      <w:numFmt w:val="bullet"/>
      <w:lvlText w:val="o"/>
      <w:lvlJc w:val="left"/>
      <w:pPr>
        <w:tabs>
          <w:tab w:val="num" w:pos="4455"/>
        </w:tabs>
        <w:ind w:left="4455" w:hanging="360"/>
      </w:pPr>
      <w:rPr>
        <w:rFonts w:ascii="Courier New" w:hAnsi="Courier New" w:cs="Courier New" w:hint="default"/>
      </w:rPr>
    </w:lvl>
    <w:lvl w:ilvl="5" w:tplc="04130005" w:tentative="1">
      <w:start w:val="1"/>
      <w:numFmt w:val="bullet"/>
      <w:lvlText w:val=""/>
      <w:lvlJc w:val="left"/>
      <w:pPr>
        <w:tabs>
          <w:tab w:val="num" w:pos="5175"/>
        </w:tabs>
        <w:ind w:left="5175" w:hanging="360"/>
      </w:pPr>
      <w:rPr>
        <w:rFonts w:ascii="Wingdings" w:hAnsi="Wingdings" w:hint="default"/>
      </w:rPr>
    </w:lvl>
    <w:lvl w:ilvl="6" w:tplc="04130001" w:tentative="1">
      <w:start w:val="1"/>
      <w:numFmt w:val="bullet"/>
      <w:lvlText w:val=""/>
      <w:lvlJc w:val="left"/>
      <w:pPr>
        <w:tabs>
          <w:tab w:val="num" w:pos="5895"/>
        </w:tabs>
        <w:ind w:left="5895" w:hanging="360"/>
      </w:pPr>
      <w:rPr>
        <w:rFonts w:ascii="Symbol" w:hAnsi="Symbol" w:hint="default"/>
      </w:rPr>
    </w:lvl>
    <w:lvl w:ilvl="7" w:tplc="04130003" w:tentative="1">
      <w:start w:val="1"/>
      <w:numFmt w:val="bullet"/>
      <w:lvlText w:val="o"/>
      <w:lvlJc w:val="left"/>
      <w:pPr>
        <w:tabs>
          <w:tab w:val="num" w:pos="6615"/>
        </w:tabs>
        <w:ind w:left="6615" w:hanging="360"/>
      </w:pPr>
      <w:rPr>
        <w:rFonts w:ascii="Courier New" w:hAnsi="Courier New" w:cs="Courier New" w:hint="default"/>
      </w:rPr>
    </w:lvl>
    <w:lvl w:ilvl="8" w:tplc="04130005" w:tentative="1">
      <w:start w:val="1"/>
      <w:numFmt w:val="bullet"/>
      <w:lvlText w:val=""/>
      <w:lvlJc w:val="left"/>
      <w:pPr>
        <w:tabs>
          <w:tab w:val="num" w:pos="7335"/>
        </w:tabs>
        <w:ind w:left="7335" w:hanging="360"/>
      </w:pPr>
      <w:rPr>
        <w:rFonts w:ascii="Wingdings" w:hAnsi="Wingdings" w:hint="default"/>
      </w:rPr>
    </w:lvl>
  </w:abstractNum>
  <w:abstractNum w:abstractNumId="8" w15:restartNumberingAfterBreak="0">
    <w:nsid w:val="3B0B5693"/>
    <w:multiLevelType w:val="singleLevel"/>
    <w:tmpl w:val="28C6A636"/>
    <w:lvl w:ilvl="0">
      <w:start w:val="1"/>
      <w:numFmt w:val="decimal"/>
      <w:lvlText w:val="%1."/>
      <w:legacy w:legacy="1" w:legacySpace="0" w:legacyIndent="283"/>
      <w:lvlJc w:val="left"/>
      <w:pPr>
        <w:ind w:left="1134" w:hanging="283"/>
      </w:pPr>
    </w:lvl>
  </w:abstractNum>
  <w:abstractNum w:abstractNumId="9" w15:restartNumberingAfterBreak="0">
    <w:nsid w:val="3BAD2916"/>
    <w:multiLevelType w:val="hybridMultilevel"/>
    <w:tmpl w:val="E3ACF5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8C5AF7"/>
    <w:multiLevelType w:val="hybridMultilevel"/>
    <w:tmpl w:val="FCE21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B6864"/>
    <w:multiLevelType w:val="hybridMultilevel"/>
    <w:tmpl w:val="12C0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17DE2"/>
    <w:multiLevelType w:val="hybridMultilevel"/>
    <w:tmpl w:val="1B7CABF0"/>
    <w:lvl w:ilvl="0" w:tplc="04130001">
      <w:start w:val="1"/>
      <w:numFmt w:val="bullet"/>
      <w:lvlText w:val=""/>
      <w:lvlJc w:val="left"/>
      <w:pPr>
        <w:ind w:left="1630" w:hanging="360"/>
      </w:pPr>
      <w:rPr>
        <w:rFonts w:ascii="Symbol" w:hAnsi="Symbol" w:hint="default"/>
      </w:rPr>
    </w:lvl>
    <w:lvl w:ilvl="1" w:tplc="04130003" w:tentative="1">
      <w:start w:val="1"/>
      <w:numFmt w:val="bullet"/>
      <w:lvlText w:val="o"/>
      <w:lvlJc w:val="left"/>
      <w:pPr>
        <w:ind w:left="2350" w:hanging="360"/>
      </w:pPr>
      <w:rPr>
        <w:rFonts w:ascii="Courier New" w:hAnsi="Courier New" w:cs="Courier New" w:hint="default"/>
      </w:rPr>
    </w:lvl>
    <w:lvl w:ilvl="2" w:tplc="04130005" w:tentative="1">
      <w:start w:val="1"/>
      <w:numFmt w:val="bullet"/>
      <w:lvlText w:val=""/>
      <w:lvlJc w:val="left"/>
      <w:pPr>
        <w:ind w:left="3070" w:hanging="360"/>
      </w:pPr>
      <w:rPr>
        <w:rFonts w:ascii="Wingdings" w:hAnsi="Wingdings" w:hint="default"/>
      </w:rPr>
    </w:lvl>
    <w:lvl w:ilvl="3" w:tplc="04130001" w:tentative="1">
      <w:start w:val="1"/>
      <w:numFmt w:val="bullet"/>
      <w:lvlText w:val=""/>
      <w:lvlJc w:val="left"/>
      <w:pPr>
        <w:ind w:left="3790" w:hanging="360"/>
      </w:pPr>
      <w:rPr>
        <w:rFonts w:ascii="Symbol" w:hAnsi="Symbol" w:hint="default"/>
      </w:rPr>
    </w:lvl>
    <w:lvl w:ilvl="4" w:tplc="04130003" w:tentative="1">
      <w:start w:val="1"/>
      <w:numFmt w:val="bullet"/>
      <w:lvlText w:val="o"/>
      <w:lvlJc w:val="left"/>
      <w:pPr>
        <w:ind w:left="4510" w:hanging="360"/>
      </w:pPr>
      <w:rPr>
        <w:rFonts w:ascii="Courier New" w:hAnsi="Courier New" w:cs="Courier New" w:hint="default"/>
      </w:rPr>
    </w:lvl>
    <w:lvl w:ilvl="5" w:tplc="04130005" w:tentative="1">
      <w:start w:val="1"/>
      <w:numFmt w:val="bullet"/>
      <w:lvlText w:val=""/>
      <w:lvlJc w:val="left"/>
      <w:pPr>
        <w:ind w:left="5230" w:hanging="360"/>
      </w:pPr>
      <w:rPr>
        <w:rFonts w:ascii="Wingdings" w:hAnsi="Wingdings" w:hint="default"/>
      </w:rPr>
    </w:lvl>
    <w:lvl w:ilvl="6" w:tplc="04130001" w:tentative="1">
      <w:start w:val="1"/>
      <w:numFmt w:val="bullet"/>
      <w:lvlText w:val=""/>
      <w:lvlJc w:val="left"/>
      <w:pPr>
        <w:ind w:left="5950" w:hanging="360"/>
      </w:pPr>
      <w:rPr>
        <w:rFonts w:ascii="Symbol" w:hAnsi="Symbol" w:hint="default"/>
      </w:rPr>
    </w:lvl>
    <w:lvl w:ilvl="7" w:tplc="04130003" w:tentative="1">
      <w:start w:val="1"/>
      <w:numFmt w:val="bullet"/>
      <w:lvlText w:val="o"/>
      <w:lvlJc w:val="left"/>
      <w:pPr>
        <w:ind w:left="6670" w:hanging="360"/>
      </w:pPr>
      <w:rPr>
        <w:rFonts w:ascii="Courier New" w:hAnsi="Courier New" w:cs="Courier New" w:hint="default"/>
      </w:rPr>
    </w:lvl>
    <w:lvl w:ilvl="8" w:tplc="04130005" w:tentative="1">
      <w:start w:val="1"/>
      <w:numFmt w:val="bullet"/>
      <w:lvlText w:val=""/>
      <w:lvlJc w:val="left"/>
      <w:pPr>
        <w:ind w:left="7390" w:hanging="360"/>
      </w:pPr>
      <w:rPr>
        <w:rFonts w:ascii="Wingdings" w:hAnsi="Wingdings" w:hint="default"/>
      </w:rPr>
    </w:lvl>
  </w:abstractNum>
  <w:abstractNum w:abstractNumId="13" w15:restartNumberingAfterBreak="0">
    <w:nsid w:val="4E071C29"/>
    <w:multiLevelType w:val="hybridMultilevel"/>
    <w:tmpl w:val="2026D0B4"/>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4" w15:restartNumberingAfterBreak="0">
    <w:nsid w:val="4E6E0ADC"/>
    <w:multiLevelType w:val="singleLevel"/>
    <w:tmpl w:val="74DCC16E"/>
    <w:lvl w:ilvl="0">
      <w:start w:val="1"/>
      <w:numFmt w:val="bullet"/>
      <w:pStyle w:val="Bullet2"/>
      <w:lvlText w:val=""/>
      <w:lvlJc w:val="left"/>
      <w:pPr>
        <w:tabs>
          <w:tab w:val="num" w:pos="700"/>
        </w:tabs>
        <w:ind w:left="680" w:hanging="340"/>
      </w:pPr>
      <w:rPr>
        <w:rFonts w:ascii="Symbol" w:hAnsi="Symbol" w:hint="default"/>
        <w:sz w:val="18"/>
        <w:szCs w:val="18"/>
      </w:rPr>
    </w:lvl>
  </w:abstractNum>
  <w:abstractNum w:abstractNumId="15" w15:restartNumberingAfterBreak="0">
    <w:nsid w:val="5008030A"/>
    <w:multiLevelType w:val="hybridMultilevel"/>
    <w:tmpl w:val="67C69A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54AC04AC"/>
    <w:multiLevelType w:val="hybridMultilevel"/>
    <w:tmpl w:val="E940D67C"/>
    <w:lvl w:ilvl="0" w:tplc="0409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7" w15:restartNumberingAfterBreak="0">
    <w:nsid w:val="59FB42A3"/>
    <w:multiLevelType w:val="hybridMultilevel"/>
    <w:tmpl w:val="721E8D84"/>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8" w15:restartNumberingAfterBreak="0">
    <w:nsid w:val="673B2190"/>
    <w:multiLevelType w:val="hybridMultilevel"/>
    <w:tmpl w:val="6CEE43D6"/>
    <w:lvl w:ilvl="0" w:tplc="0409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7BAF36FB"/>
    <w:multiLevelType w:val="hybridMultilevel"/>
    <w:tmpl w:val="D40C74B4"/>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7C650847"/>
    <w:multiLevelType w:val="hybridMultilevel"/>
    <w:tmpl w:val="605C17D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4"/>
  </w:num>
  <w:num w:numId="2">
    <w:abstractNumId w:val="1"/>
  </w:num>
  <w:num w:numId="3">
    <w:abstractNumId w:val="0"/>
  </w:num>
  <w:num w:numId="4">
    <w:abstractNumId w:val="7"/>
  </w:num>
  <w:num w:numId="5">
    <w:abstractNumId w:val="19"/>
  </w:num>
  <w:num w:numId="6">
    <w:abstractNumId w:val="20"/>
  </w:num>
  <w:num w:numId="7">
    <w:abstractNumId w:val="3"/>
  </w:num>
  <w:num w:numId="8">
    <w:abstractNumId w:val="4"/>
  </w:num>
  <w:num w:numId="9">
    <w:abstractNumId w:val="15"/>
  </w:num>
  <w:num w:numId="10">
    <w:abstractNumId w:val="4"/>
  </w:num>
  <w:num w:numId="11">
    <w:abstractNumId w:val="4"/>
  </w:num>
  <w:num w:numId="12">
    <w:abstractNumId w:val="4"/>
  </w:num>
  <w:num w:numId="13">
    <w:abstractNumId w:val="10"/>
  </w:num>
  <w:num w:numId="14">
    <w:abstractNumId w:val="11"/>
  </w:num>
  <w:num w:numId="15">
    <w:abstractNumId w:val="8"/>
    <w:lvlOverride w:ilvl="0">
      <w:lvl w:ilvl="0">
        <w:start w:val="1"/>
        <w:numFmt w:val="decimal"/>
        <w:lvlText w:val="%1."/>
        <w:legacy w:legacy="1" w:legacySpace="0" w:legacyIndent="283"/>
        <w:lvlJc w:val="left"/>
        <w:pPr>
          <w:ind w:left="1134" w:hanging="283"/>
        </w:pPr>
      </w:lvl>
    </w:lvlOverride>
  </w:num>
  <w:num w:numId="16">
    <w:abstractNumId w:val="13"/>
  </w:num>
  <w:num w:numId="17">
    <w:abstractNumId w:val="12"/>
  </w:num>
  <w:num w:numId="18">
    <w:abstractNumId w:val="17"/>
  </w:num>
  <w:num w:numId="19">
    <w:abstractNumId w:val="5"/>
  </w:num>
  <w:num w:numId="20">
    <w:abstractNumId w:val="4"/>
  </w:num>
  <w:num w:numId="21">
    <w:abstractNumId w:val="4"/>
  </w:num>
  <w:num w:numId="22">
    <w:abstractNumId w:val="6"/>
  </w:num>
  <w:num w:numId="23">
    <w:abstractNumId w:val="2"/>
  </w:num>
  <w:num w:numId="24">
    <w:abstractNumId w:val="14"/>
  </w:num>
  <w:num w:numId="25">
    <w:abstractNumId w:val="18"/>
  </w:num>
  <w:num w:numId="26">
    <w:abstractNumId w:val="9"/>
  </w:num>
  <w:num w:numId="27">
    <w:abstractNumId w:val="4"/>
  </w:num>
  <w:num w:numId="28">
    <w:abstractNumId w:val="16"/>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7"/>
  </w:num>
  <w:num w:numId="40">
    <w:abstractNumId w:val="7"/>
  </w:num>
  <w:num w:numId="41">
    <w:abstractNumId w:val="7"/>
  </w:num>
  <w:num w:numId="4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8" w:dllVersion="513" w:checkStyle="1"/>
  <w:activeWritingStyle w:appName="MSWord" w:lang="nl-NL" w:vendorID="9" w:dllVersion="512"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81"/>
  <w:doNotHyphenateCaps/>
  <w:drawingGridHorizontalSpacing w:val="57"/>
  <w:displayHorizontalDrawingGridEvery w:val="0"/>
  <w:displayVerticalDrawingGridEvery w:val="0"/>
  <w:doNotShadeFormData/>
  <w:noPunctuationKerning/>
  <w:characterSpacingControl w:val="doNotCompress"/>
  <w:hdrShapeDefaults>
    <o:shapedefaults v:ext="edit" spidmax="1126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35B"/>
    <w:rsid w:val="00002FD9"/>
    <w:rsid w:val="00003C1B"/>
    <w:rsid w:val="00003DC6"/>
    <w:rsid w:val="00004858"/>
    <w:rsid w:val="00004E55"/>
    <w:rsid w:val="00005AC8"/>
    <w:rsid w:val="00012D34"/>
    <w:rsid w:val="000214B3"/>
    <w:rsid w:val="00023271"/>
    <w:rsid w:val="00030585"/>
    <w:rsid w:val="00033006"/>
    <w:rsid w:val="00036D89"/>
    <w:rsid w:val="00036FB1"/>
    <w:rsid w:val="0004453F"/>
    <w:rsid w:val="0004591A"/>
    <w:rsid w:val="00047E4B"/>
    <w:rsid w:val="00050548"/>
    <w:rsid w:val="0005335C"/>
    <w:rsid w:val="000619AA"/>
    <w:rsid w:val="0006220F"/>
    <w:rsid w:val="00062DC2"/>
    <w:rsid w:val="0006411B"/>
    <w:rsid w:val="00067E0B"/>
    <w:rsid w:val="000704C9"/>
    <w:rsid w:val="0007230E"/>
    <w:rsid w:val="000742EC"/>
    <w:rsid w:val="00076DB2"/>
    <w:rsid w:val="00077237"/>
    <w:rsid w:val="000805C4"/>
    <w:rsid w:val="000844C9"/>
    <w:rsid w:val="00084600"/>
    <w:rsid w:val="000855D6"/>
    <w:rsid w:val="00093CA8"/>
    <w:rsid w:val="00093F92"/>
    <w:rsid w:val="000B09B1"/>
    <w:rsid w:val="000B5F0C"/>
    <w:rsid w:val="000B7F81"/>
    <w:rsid w:val="000D29E2"/>
    <w:rsid w:val="000E2DD0"/>
    <w:rsid w:val="000F30A0"/>
    <w:rsid w:val="000F3D56"/>
    <w:rsid w:val="000F66FC"/>
    <w:rsid w:val="0010368C"/>
    <w:rsid w:val="001039DB"/>
    <w:rsid w:val="001055B5"/>
    <w:rsid w:val="00107E35"/>
    <w:rsid w:val="00111134"/>
    <w:rsid w:val="0011133B"/>
    <w:rsid w:val="00111A7C"/>
    <w:rsid w:val="00112437"/>
    <w:rsid w:val="0011335B"/>
    <w:rsid w:val="00114628"/>
    <w:rsid w:val="001240FE"/>
    <w:rsid w:val="0013404F"/>
    <w:rsid w:val="00135307"/>
    <w:rsid w:val="00142075"/>
    <w:rsid w:val="00142684"/>
    <w:rsid w:val="001535FD"/>
    <w:rsid w:val="0015374A"/>
    <w:rsid w:val="00154750"/>
    <w:rsid w:val="00156708"/>
    <w:rsid w:val="00163F73"/>
    <w:rsid w:val="001658AF"/>
    <w:rsid w:val="00172152"/>
    <w:rsid w:val="0017346A"/>
    <w:rsid w:val="00177DEC"/>
    <w:rsid w:val="00182D53"/>
    <w:rsid w:val="00184504"/>
    <w:rsid w:val="00187C36"/>
    <w:rsid w:val="00191183"/>
    <w:rsid w:val="00191C84"/>
    <w:rsid w:val="00192012"/>
    <w:rsid w:val="00192234"/>
    <w:rsid w:val="001922AE"/>
    <w:rsid w:val="0019305E"/>
    <w:rsid w:val="001936B6"/>
    <w:rsid w:val="00194A4D"/>
    <w:rsid w:val="001959AB"/>
    <w:rsid w:val="00195B27"/>
    <w:rsid w:val="001A0A53"/>
    <w:rsid w:val="001A0CC8"/>
    <w:rsid w:val="001A663F"/>
    <w:rsid w:val="001A6766"/>
    <w:rsid w:val="001B0E27"/>
    <w:rsid w:val="001B260E"/>
    <w:rsid w:val="001B6BE9"/>
    <w:rsid w:val="001B7DE9"/>
    <w:rsid w:val="001C43DB"/>
    <w:rsid w:val="001C46D8"/>
    <w:rsid w:val="001C4B70"/>
    <w:rsid w:val="001C4D65"/>
    <w:rsid w:val="001D0594"/>
    <w:rsid w:val="001D25A5"/>
    <w:rsid w:val="001D3F23"/>
    <w:rsid w:val="001D42CC"/>
    <w:rsid w:val="001D6472"/>
    <w:rsid w:val="001E025F"/>
    <w:rsid w:val="001E13EA"/>
    <w:rsid w:val="001E27A2"/>
    <w:rsid w:val="001E383C"/>
    <w:rsid w:val="001E52A0"/>
    <w:rsid w:val="001E5AE0"/>
    <w:rsid w:val="001E7981"/>
    <w:rsid w:val="001F0556"/>
    <w:rsid w:val="001F0F56"/>
    <w:rsid w:val="001F16EF"/>
    <w:rsid w:val="001F3BAC"/>
    <w:rsid w:val="001F40D7"/>
    <w:rsid w:val="001F6861"/>
    <w:rsid w:val="00200D45"/>
    <w:rsid w:val="002114FB"/>
    <w:rsid w:val="002162DB"/>
    <w:rsid w:val="002222BB"/>
    <w:rsid w:val="00227C08"/>
    <w:rsid w:val="002314F1"/>
    <w:rsid w:val="0023659C"/>
    <w:rsid w:val="00242C96"/>
    <w:rsid w:val="00246B4F"/>
    <w:rsid w:val="002557C5"/>
    <w:rsid w:val="002566E3"/>
    <w:rsid w:val="00260F74"/>
    <w:rsid w:val="00261A17"/>
    <w:rsid w:val="0027462B"/>
    <w:rsid w:val="002921CB"/>
    <w:rsid w:val="0029264A"/>
    <w:rsid w:val="00293326"/>
    <w:rsid w:val="002A3034"/>
    <w:rsid w:val="002A6E00"/>
    <w:rsid w:val="002A7126"/>
    <w:rsid w:val="002B26C4"/>
    <w:rsid w:val="002C3A2B"/>
    <w:rsid w:val="002C3E6A"/>
    <w:rsid w:val="002C505C"/>
    <w:rsid w:val="002C69E7"/>
    <w:rsid w:val="002C7261"/>
    <w:rsid w:val="002D2EF2"/>
    <w:rsid w:val="002D428C"/>
    <w:rsid w:val="002D50AC"/>
    <w:rsid w:val="002E0DF0"/>
    <w:rsid w:val="002E1956"/>
    <w:rsid w:val="002E1B31"/>
    <w:rsid w:val="002E25A8"/>
    <w:rsid w:val="002E5DC3"/>
    <w:rsid w:val="002F0C3E"/>
    <w:rsid w:val="002F0D3B"/>
    <w:rsid w:val="002F2750"/>
    <w:rsid w:val="002F3078"/>
    <w:rsid w:val="002F5187"/>
    <w:rsid w:val="00301CD0"/>
    <w:rsid w:val="0030396B"/>
    <w:rsid w:val="003067E1"/>
    <w:rsid w:val="003255DB"/>
    <w:rsid w:val="0032663E"/>
    <w:rsid w:val="00331780"/>
    <w:rsid w:val="00332B35"/>
    <w:rsid w:val="0033329D"/>
    <w:rsid w:val="003355DF"/>
    <w:rsid w:val="00335FFB"/>
    <w:rsid w:val="0033682C"/>
    <w:rsid w:val="003472A6"/>
    <w:rsid w:val="00347387"/>
    <w:rsid w:val="0035371E"/>
    <w:rsid w:val="00355345"/>
    <w:rsid w:val="00356637"/>
    <w:rsid w:val="003612C6"/>
    <w:rsid w:val="003644B6"/>
    <w:rsid w:val="00366B42"/>
    <w:rsid w:val="00366F46"/>
    <w:rsid w:val="003737FA"/>
    <w:rsid w:val="00376618"/>
    <w:rsid w:val="00380806"/>
    <w:rsid w:val="00380B63"/>
    <w:rsid w:val="0038258B"/>
    <w:rsid w:val="00385241"/>
    <w:rsid w:val="00390672"/>
    <w:rsid w:val="00390C84"/>
    <w:rsid w:val="0039505B"/>
    <w:rsid w:val="00397476"/>
    <w:rsid w:val="003A367E"/>
    <w:rsid w:val="003A460F"/>
    <w:rsid w:val="003B4269"/>
    <w:rsid w:val="003B4D7F"/>
    <w:rsid w:val="003C3602"/>
    <w:rsid w:val="003C3685"/>
    <w:rsid w:val="003C3781"/>
    <w:rsid w:val="003C530F"/>
    <w:rsid w:val="003C5F64"/>
    <w:rsid w:val="003D20F4"/>
    <w:rsid w:val="003D24B1"/>
    <w:rsid w:val="003D43B0"/>
    <w:rsid w:val="003D62BD"/>
    <w:rsid w:val="003D7045"/>
    <w:rsid w:val="003E018F"/>
    <w:rsid w:val="003E4FE4"/>
    <w:rsid w:val="003F0A7B"/>
    <w:rsid w:val="003F2EDB"/>
    <w:rsid w:val="003F36B3"/>
    <w:rsid w:val="003F5D84"/>
    <w:rsid w:val="003F62A5"/>
    <w:rsid w:val="003F6AAD"/>
    <w:rsid w:val="00400404"/>
    <w:rsid w:val="0040397F"/>
    <w:rsid w:val="004042D5"/>
    <w:rsid w:val="004067BD"/>
    <w:rsid w:val="00412860"/>
    <w:rsid w:val="00421017"/>
    <w:rsid w:val="004220A8"/>
    <w:rsid w:val="00422E8A"/>
    <w:rsid w:val="004267F1"/>
    <w:rsid w:val="00430079"/>
    <w:rsid w:val="00443848"/>
    <w:rsid w:val="00445100"/>
    <w:rsid w:val="004516E9"/>
    <w:rsid w:val="00451D7F"/>
    <w:rsid w:val="0045212B"/>
    <w:rsid w:val="004530FD"/>
    <w:rsid w:val="004532A5"/>
    <w:rsid w:val="00456ECC"/>
    <w:rsid w:val="004603E8"/>
    <w:rsid w:val="00461437"/>
    <w:rsid w:val="004657CD"/>
    <w:rsid w:val="00465B78"/>
    <w:rsid w:val="004672C5"/>
    <w:rsid w:val="004735CC"/>
    <w:rsid w:val="00473C09"/>
    <w:rsid w:val="0048323F"/>
    <w:rsid w:val="00487F5F"/>
    <w:rsid w:val="00494889"/>
    <w:rsid w:val="004A440B"/>
    <w:rsid w:val="004A6EE8"/>
    <w:rsid w:val="004B0A65"/>
    <w:rsid w:val="004B4819"/>
    <w:rsid w:val="004C0BC4"/>
    <w:rsid w:val="004C0CA6"/>
    <w:rsid w:val="004C6669"/>
    <w:rsid w:val="004C6754"/>
    <w:rsid w:val="004D2872"/>
    <w:rsid w:val="004D318B"/>
    <w:rsid w:val="004D37A4"/>
    <w:rsid w:val="004D4C31"/>
    <w:rsid w:val="004D7CB4"/>
    <w:rsid w:val="004E481F"/>
    <w:rsid w:val="004F0553"/>
    <w:rsid w:val="004F18C8"/>
    <w:rsid w:val="004F60DD"/>
    <w:rsid w:val="00501444"/>
    <w:rsid w:val="005023CC"/>
    <w:rsid w:val="0050430A"/>
    <w:rsid w:val="0050704F"/>
    <w:rsid w:val="00512AC2"/>
    <w:rsid w:val="005151CA"/>
    <w:rsid w:val="00521A48"/>
    <w:rsid w:val="0052300C"/>
    <w:rsid w:val="0052326B"/>
    <w:rsid w:val="00525F4D"/>
    <w:rsid w:val="00525FA2"/>
    <w:rsid w:val="00530B33"/>
    <w:rsid w:val="005365F9"/>
    <w:rsid w:val="00536EE5"/>
    <w:rsid w:val="00541AFE"/>
    <w:rsid w:val="00543364"/>
    <w:rsid w:val="00547315"/>
    <w:rsid w:val="005476E1"/>
    <w:rsid w:val="0055082A"/>
    <w:rsid w:val="00551487"/>
    <w:rsid w:val="00551F3C"/>
    <w:rsid w:val="005611E6"/>
    <w:rsid w:val="00564CDD"/>
    <w:rsid w:val="00564EBC"/>
    <w:rsid w:val="0056577C"/>
    <w:rsid w:val="0056660B"/>
    <w:rsid w:val="00571305"/>
    <w:rsid w:val="005725EC"/>
    <w:rsid w:val="00574A0D"/>
    <w:rsid w:val="00581535"/>
    <w:rsid w:val="005816E1"/>
    <w:rsid w:val="00583354"/>
    <w:rsid w:val="0058701B"/>
    <w:rsid w:val="00590893"/>
    <w:rsid w:val="0059607F"/>
    <w:rsid w:val="005A2635"/>
    <w:rsid w:val="005A2DF4"/>
    <w:rsid w:val="005A51CB"/>
    <w:rsid w:val="005A75F0"/>
    <w:rsid w:val="005C2C77"/>
    <w:rsid w:val="005D54BC"/>
    <w:rsid w:val="005E1401"/>
    <w:rsid w:val="005E3C44"/>
    <w:rsid w:val="005E71CB"/>
    <w:rsid w:val="005F7910"/>
    <w:rsid w:val="0060366B"/>
    <w:rsid w:val="00604F13"/>
    <w:rsid w:val="006065BA"/>
    <w:rsid w:val="00612015"/>
    <w:rsid w:val="006172E0"/>
    <w:rsid w:val="00617EE0"/>
    <w:rsid w:val="00624D53"/>
    <w:rsid w:val="0062743A"/>
    <w:rsid w:val="00627F65"/>
    <w:rsid w:val="006310E3"/>
    <w:rsid w:val="0063186D"/>
    <w:rsid w:val="0064202D"/>
    <w:rsid w:val="00643B23"/>
    <w:rsid w:val="00646A87"/>
    <w:rsid w:val="00662885"/>
    <w:rsid w:val="00663FB3"/>
    <w:rsid w:val="00665D1F"/>
    <w:rsid w:val="00667E5E"/>
    <w:rsid w:val="00675E15"/>
    <w:rsid w:val="00676FFA"/>
    <w:rsid w:val="006807E0"/>
    <w:rsid w:val="00686217"/>
    <w:rsid w:val="0068632D"/>
    <w:rsid w:val="006924D8"/>
    <w:rsid w:val="00693403"/>
    <w:rsid w:val="006A3FB0"/>
    <w:rsid w:val="006A4515"/>
    <w:rsid w:val="006A5171"/>
    <w:rsid w:val="006B046E"/>
    <w:rsid w:val="006B75CF"/>
    <w:rsid w:val="006C0D42"/>
    <w:rsid w:val="006C2465"/>
    <w:rsid w:val="006C7AF9"/>
    <w:rsid w:val="006D01C8"/>
    <w:rsid w:val="006D2006"/>
    <w:rsid w:val="006D3ED0"/>
    <w:rsid w:val="006E0879"/>
    <w:rsid w:val="00700146"/>
    <w:rsid w:val="00706287"/>
    <w:rsid w:val="00707A0C"/>
    <w:rsid w:val="0071005E"/>
    <w:rsid w:val="007102B0"/>
    <w:rsid w:val="00715B35"/>
    <w:rsid w:val="00722C40"/>
    <w:rsid w:val="0072637F"/>
    <w:rsid w:val="00727076"/>
    <w:rsid w:val="007326A4"/>
    <w:rsid w:val="00734689"/>
    <w:rsid w:val="00735847"/>
    <w:rsid w:val="00735DEF"/>
    <w:rsid w:val="00744D8A"/>
    <w:rsid w:val="00747FBA"/>
    <w:rsid w:val="00755827"/>
    <w:rsid w:val="00757A62"/>
    <w:rsid w:val="00760204"/>
    <w:rsid w:val="00761F6E"/>
    <w:rsid w:val="0076541B"/>
    <w:rsid w:val="007717F5"/>
    <w:rsid w:val="007732BD"/>
    <w:rsid w:val="0077455B"/>
    <w:rsid w:val="00781C64"/>
    <w:rsid w:val="00790E50"/>
    <w:rsid w:val="007B0B89"/>
    <w:rsid w:val="007B236C"/>
    <w:rsid w:val="007C366F"/>
    <w:rsid w:val="007C44AF"/>
    <w:rsid w:val="007C4510"/>
    <w:rsid w:val="007C676F"/>
    <w:rsid w:val="007C78C4"/>
    <w:rsid w:val="007D0848"/>
    <w:rsid w:val="007D0EFC"/>
    <w:rsid w:val="007D23CF"/>
    <w:rsid w:val="007D4AFC"/>
    <w:rsid w:val="007D600D"/>
    <w:rsid w:val="007E6EAA"/>
    <w:rsid w:val="007F3019"/>
    <w:rsid w:val="007F32D0"/>
    <w:rsid w:val="007F5348"/>
    <w:rsid w:val="007F5983"/>
    <w:rsid w:val="007F5D5B"/>
    <w:rsid w:val="00801FF3"/>
    <w:rsid w:val="008021D4"/>
    <w:rsid w:val="00803DF6"/>
    <w:rsid w:val="00804470"/>
    <w:rsid w:val="0080465C"/>
    <w:rsid w:val="00813EC1"/>
    <w:rsid w:val="008217E4"/>
    <w:rsid w:val="008247EB"/>
    <w:rsid w:val="008259FE"/>
    <w:rsid w:val="00827F37"/>
    <w:rsid w:val="00837147"/>
    <w:rsid w:val="00840A33"/>
    <w:rsid w:val="0084310D"/>
    <w:rsid w:val="008546EF"/>
    <w:rsid w:val="008569E9"/>
    <w:rsid w:val="008626B4"/>
    <w:rsid w:val="0086657A"/>
    <w:rsid w:val="00872743"/>
    <w:rsid w:val="00874455"/>
    <w:rsid w:val="008754FE"/>
    <w:rsid w:val="00880441"/>
    <w:rsid w:val="00883358"/>
    <w:rsid w:val="0088472B"/>
    <w:rsid w:val="00884AE2"/>
    <w:rsid w:val="008852F5"/>
    <w:rsid w:val="00885542"/>
    <w:rsid w:val="00895CCE"/>
    <w:rsid w:val="0089798F"/>
    <w:rsid w:val="008A1E4E"/>
    <w:rsid w:val="008A2C69"/>
    <w:rsid w:val="008A49C0"/>
    <w:rsid w:val="008B35DA"/>
    <w:rsid w:val="008B6103"/>
    <w:rsid w:val="008C01BC"/>
    <w:rsid w:val="008C5F35"/>
    <w:rsid w:val="008C610A"/>
    <w:rsid w:val="008D103F"/>
    <w:rsid w:val="008D43AE"/>
    <w:rsid w:val="008E111B"/>
    <w:rsid w:val="008E2D56"/>
    <w:rsid w:val="008F2B6E"/>
    <w:rsid w:val="008F4033"/>
    <w:rsid w:val="008F4990"/>
    <w:rsid w:val="00910111"/>
    <w:rsid w:val="00911717"/>
    <w:rsid w:val="0091428F"/>
    <w:rsid w:val="00915737"/>
    <w:rsid w:val="009216AA"/>
    <w:rsid w:val="00925615"/>
    <w:rsid w:val="00925D89"/>
    <w:rsid w:val="009265D4"/>
    <w:rsid w:val="00926D12"/>
    <w:rsid w:val="00937F05"/>
    <w:rsid w:val="009427E8"/>
    <w:rsid w:val="00951A71"/>
    <w:rsid w:val="00952A27"/>
    <w:rsid w:val="00965886"/>
    <w:rsid w:val="00973A5B"/>
    <w:rsid w:val="0098011C"/>
    <w:rsid w:val="009817C5"/>
    <w:rsid w:val="009869E7"/>
    <w:rsid w:val="009913F6"/>
    <w:rsid w:val="00996B06"/>
    <w:rsid w:val="00997850"/>
    <w:rsid w:val="009A1AC4"/>
    <w:rsid w:val="009A3E5E"/>
    <w:rsid w:val="009A3F97"/>
    <w:rsid w:val="009B06F0"/>
    <w:rsid w:val="009B0FBB"/>
    <w:rsid w:val="009B1124"/>
    <w:rsid w:val="009B237C"/>
    <w:rsid w:val="009B2796"/>
    <w:rsid w:val="009B6DF5"/>
    <w:rsid w:val="009C0DED"/>
    <w:rsid w:val="009C562E"/>
    <w:rsid w:val="009C6DF5"/>
    <w:rsid w:val="009D0645"/>
    <w:rsid w:val="009D0D58"/>
    <w:rsid w:val="009D1B24"/>
    <w:rsid w:val="009D1BB6"/>
    <w:rsid w:val="009D2585"/>
    <w:rsid w:val="009D2657"/>
    <w:rsid w:val="009D319C"/>
    <w:rsid w:val="009D7407"/>
    <w:rsid w:val="009E03D2"/>
    <w:rsid w:val="009E16B7"/>
    <w:rsid w:val="009E1A42"/>
    <w:rsid w:val="009E4852"/>
    <w:rsid w:val="009E4899"/>
    <w:rsid w:val="009F0AC7"/>
    <w:rsid w:val="009F174C"/>
    <w:rsid w:val="009F3352"/>
    <w:rsid w:val="009F7520"/>
    <w:rsid w:val="00A00ED4"/>
    <w:rsid w:val="00A061C6"/>
    <w:rsid w:val="00A11458"/>
    <w:rsid w:val="00A1277B"/>
    <w:rsid w:val="00A13DC1"/>
    <w:rsid w:val="00A2097E"/>
    <w:rsid w:val="00A20CC4"/>
    <w:rsid w:val="00A27E19"/>
    <w:rsid w:val="00A30AE9"/>
    <w:rsid w:val="00A32EDA"/>
    <w:rsid w:val="00A33234"/>
    <w:rsid w:val="00A34B26"/>
    <w:rsid w:val="00A360F1"/>
    <w:rsid w:val="00A42CCF"/>
    <w:rsid w:val="00A524A5"/>
    <w:rsid w:val="00A53194"/>
    <w:rsid w:val="00A605CC"/>
    <w:rsid w:val="00A65B53"/>
    <w:rsid w:val="00A70432"/>
    <w:rsid w:val="00A70E54"/>
    <w:rsid w:val="00A7139D"/>
    <w:rsid w:val="00A7262A"/>
    <w:rsid w:val="00A73363"/>
    <w:rsid w:val="00A741BA"/>
    <w:rsid w:val="00A75161"/>
    <w:rsid w:val="00A813C3"/>
    <w:rsid w:val="00A84E87"/>
    <w:rsid w:val="00AA158D"/>
    <w:rsid w:val="00AA309E"/>
    <w:rsid w:val="00AA5D05"/>
    <w:rsid w:val="00AA7574"/>
    <w:rsid w:val="00AA776D"/>
    <w:rsid w:val="00AB3ACE"/>
    <w:rsid w:val="00AB4D58"/>
    <w:rsid w:val="00AB71AA"/>
    <w:rsid w:val="00AD5EDE"/>
    <w:rsid w:val="00AE1B1A"/>
    <w:rsid w:val="00AE3AE5"/>
    <w:rsid w:val="00AE4F9D"/>
    <w:rsid w:val="00AF40C0"/>
    <w:rsid w:val="00B17461"/>
    <w:rsid w:val="00B2352B"/>
    <w:rsid w:val="00B330A7"/>
    <w:rsid w:val="00B43155"/>
    <w:rsid w:val="00B43D5D"/>
    <w:rsid w:val="00B47B0E"/>
    <w:rsid w:val="00B51598"/>
    <w:rsid w:val="00B520C3"/>
    <w:rsid w:val="00B55485"/>
    <w:rsid w:val="00B574F6"/>
    <w:rsid w:val="00B60023"/>
    <w:rsid w:val="00B60832"/>
    <w:rsid w:val="00B621E4"/>
    <w:rsid w:val="00B62B9D"/>
    <w:rsid w:val="00B6350B"/>
    <w:rsid w:val="00B660C3"/>
    <w:rsid w:val="00B742FB"/>
    <w:rsid w:val="00B76FE2"/>
    <w:rsid w:val="00B77B84"/>
    <w:rsid w:val="00B933F4"/>
    <w:rsid w:val="00B968DC"/>
    <w:rsid w:val="00B96E36"/>
    <w:rsid w:val="00BA17A0"/>
    <w:rsid w:val="00BA199F"/>
    <w:rsid w:val="00BA7BB5"/>
    <w:rsid w:val="00BB16C9"/>
    <w:rsid w:val="00BB5F37"/>
    <w:rsid w:val="00BB6FD0"/>
    <w:rsid w:val="00BC4F14"/>
    <w:rsid w:val="00BC5D18"/>
    <w:rsid w:val="00BD2AFB"/>
    <w:rsid w:val="00BD2BDE"/>
    <w:rsid w:val="00BD34CA"/>
    <w:rsid w:val="00BD38A5"/>
    <w:rsid w:val="00BD3C67"/>
    <w:rsid w:val="00BD47E4"/>
    <w:rsid w:val="00BD6C6D"/>
    <w:rsid w:val="00BE101F"/>
    <w:rsid w:val="00BE15B3"/>
    <w:rsid w:val="00BE165F"/>
    <w:rsid w:val="00BE6A33"/>
    <w:rsid w:val="00BE6B3A"/>
    <w:rsid w:val="00BE7604"/>
    <w:rsid w:val="00BE7A9A"/>
    <w:rsid w:val="00BF547F"/>
    <w:rsid w:val="00C017E4"/>
    <w:rsid w:val="00C0266B"/>
    <w:rsid w:val="00C06F11"/>
    <w:rsid w:val="00C07E93"/>
    <w:rsid w:val="00C106A0"/>
    <w:rsid w:val="00C127F2"/>
    <w:rsid w:val="00C1287C"/>
    <w:rsid w:val="00C129E7"/>
    <w:rsid w:val="00C15978"/>
    <w:rsid w:val="00C159EA"/>
    <w:rsid w:val="00C244B3"/>
    <w:rsid w:val="00C24A66"/>
    <w:rsid w:val="00C24B65"/>
    <w:rsid w:val="00C25A15"/>
    <w:rsid w:val="00C3375D"/>
    <w:rsid w:val="00C37B9B"/>
    <w:rsid w:val="00C4244E"/>
    <w:rsid w:val="00C47200"/>
    <w:rsid w:val="00C5069B"/>
    <w:rsid w:val="00C514CE"/>
    <w:rsid w:val="00C53738"/>
    <w:rsid w:val="00C54E5D"/>
    <w:rsid w:val="00C60C31"/>
    <w:rsid w:val="00C66C3A"/>
    <w:rsid w:val="00C70A1E"/>
    <w:rsid w:val="00C71EF6"/>
    <w:rsid w:val="00C73498"/>
    <w:rsid w:val="00C827FB"/>
    <w:rsid w:val="00C929CC"/>
    <w:rsid w:val="00C94499"/>
    <w:rsid w:val="00C97C67"/>
    <w:rsid w:val="00CA2E66"/>
    <w:rsid w:val="00CA5281"/>
    <w:rsid w:val="00CA7A13"/>
    <w:rsid w:val="00CB3F84"/>
    <w:rsid w:val="00CB491F"/>
    <w:rsid w:val="00CC4152"/>
    <w:rsid w:val="00CC4E0F"/>
    <w:rsid w:val="00CC508E"/>
    <w:rsid w:val="00CD09F5"/>
    <w:rsid w:val="00CD33EC"/>
    <w:rsid w:val="00CD46AC"/>
    <w:rsid w:val="00CD650F"/>
    <w:rsid w:val="00CE1BB6"/>
    <w:rsid w:val="00CE2B5D"/>
    <w:rsid w:val="00CE486C"/>
    <w:rsid w:val="00CE4D83"/>
    <w:rsid w:val="00CE7E5E"/>
    <w:rsid w:val="00CF0319"/>
    <w:rsid w:val="00CF08AD"/>
    <w:rsid w:val="00CF1A5F"/>
    <w:rsid w:val="00CF2BC9"/>
    <w:rsid w:val="00CF2DF1"/>
    <w:rsid w:val="00CF7DE8"/>
    <w:rsid w:val="00D07DB3"/>
    <w:rsid w:val="00D11CCF"/>
    <w:rsid w:val="00D16A18"/>
    <w:rsid w:val="00D2213A"/>
    <w:rsid w:val="00D22F48"/>
    <w:rsid w:val="00D244FD"/>
    <w:rsid w:val="00D261A0"/>
    <w:rsid w:val="00D33A4C"/>
    <w:rsid w:val="00D3443D"/>
    <w:rsid w:val="00D37E19"/>
    <w:rsid w:val="00D40EDB"/>
    <w:rsid w:val="00D4458A"/>
    <w:rsid w:val="00D52264"/>
    <w:rsid w:val="00D57834"/>
    <w:rsid w:val="00D644FD"/>
    <w:rsid w:val="00D73CB0"/>
    <w:rsid w:val="00D73D12"/>
    <w:rsid w:val="00D771A7"/>
    <w:rsid w:val="00D772A0"/>
    <w:rsid w:val="00D90D71"/>
    <w:rsid w:val="00D931D5"/>
    <w:rsid w:val="00D970EF"/>
    <w:rsid w:val="00D976F7"/>
    <w:rsid w:val="00DA04E7"/>
    <w:rsid w:val="00DA3148"/>
    <w:rsid w:val="00DA460C"/>
    <w:rsid w:val="00DA4FCC"/>
    <w:rsid w:val="00DA7BD6"/>
    <w:rsid w:val="00DB01C7"/>
    <w:rsid w:val="00DB0269"/>
    <w:rsid w:val="00DB2F5B"/>
    <w:rsid w:val="00DC377D"/>
    <w:rsid w:val="00DC5F97"/>
    <w:rsid w:val="00DC6701"/>
    <w:rsid w:val="00DD1785"/>
    <w:rsid w:val="00DE04A5"/>
    <w:rsid w:val="00DF0EA8"/>
    <w:rsid w:val="00DF18EE"/>
    <w:rsid w:val="00DF77D8"/>
    <w:rsid w:val="00E001D2"/>
    <w:rsid w:val="00E01241"/>
    <w:rsid w:val="00E133CA"/>
    <w:rsid w:val="00E208B8"/>
    <w:rsid w:val="00E25546"/>
    <w:rsid w:val="00E26C9E"/>
    <w:rsid w:val="00E30CED"/>
    <w:rsid w:val="00E31600"/>
    <w:rsid w:val="00E36663"/>
    <w:rsid w:val="00E44979"/>
    <w:rsid w:val="00E45863"/>
    <w:rsid w:val="00E46C2A"/>
    <w:rsid w:val="00E46DCE"/>
    <w:rsid w:val="00E471BF"/>
    <w:rsid w:val="00E50FB4"/>
    <w:rsid w:val="00E6713B"/>
    <w:rsid w:val="00E73270"/>
    <w:rsid w:val="00E75D70"/>
    <w:rsid w:val="00E76C08"/>
    <w:rsid w:val="00E81336"/>
    <w:rsid w:val="00E82570"/>
    <w:rsid w:val="00E839C1"/>
    <w:rsid w:val="00E8554C"/>
    <w:rsid w:val="00E868C4"/>
    <w:rsid w:val="00EA0D80"/>
    <w:rsid w:val="00EA617A"/>
    <w:rsid w:val="00EB109B"/>
    <w:rsid w:val="00EC085E"/>
    <w:rsid w:val="00EC224E"/>
    <w:rsid w:val="00EC3B7B"/>
    <w:rsid w:val="00EC4D5F"/>
    <w:rsid w:val="00EC5D24"/>
    <w:rsid w:val="00EC7984"/>
    <w:rsid w:val="00EE0C72"/>
    <w:rsid w:val="00EE3D65"/>
    <w:rsid w:val="00EE626D"/>
    <w:rsid w:val="00EE6A2B"/>
    <w:rsid w:val="00EE7000"/>
    <w:rsid w:val="00EE7B17"/>
    <w:rsid w:val="00EF16E4"/>
    <w:rsid w:val="00EF3ABC"/>
    <w:rsid w:val="00EF57F2"/>
    <w:rsid w:val="00EF5AED"/>
    <w:rsid w:val="00F07E99"/>
    <w:rsid w:val="00F17615"/>
    <w:rsid w:val="00F24457"/>
    <w:rsid w:val="00F24896"/>
    <w:rsid w:val="00F24B94"/>
    <w:rsid w:val="00F31CD9"/>
    <w:rsid w:val="00F32A34"/>
    <w:rsid w:val="00F35DF1"/>
    <w:rsid w:val="00F365E1"/>
    <w:rsid w:val="00F3689D"/>
    <w:rsid w:val="00F62137"/>
    <w:rsid w:val="00F62B2B"/>
    <w:rsid w:val="00F6494C"/>
    <w:rsid w:val="00F66BAB"/>
    <w:rsid w:val="00F704FD"/>
    <w:rsid w:val="00F72603"/>
    <w:rsid w:val="00F73191"/>
    <w:rsid w:val="00F805EF"/>
    <w:rsid w:val="00F81944"/>
    <w:rsid w:val="00F81A71"/>
    <w:rsid w:val="00F867E4"/>
    <w:rsid w:val="00F90B7F"/>
    <w:rsid w:val="00F9168C"/>
    <w:rsid w:val="00F94FB2"/>
    <w:rsid w:val="00F97C7B"/>
    <w:rsid w:val="00FA07A1"/>
    <w:rsid w:val="00FA5C35"/>
    <w:rsid w:val="00FB0EC3"/>
    <w:rsid w:val="00FB21D1"/>
    <w:rsid w:val="00FB6ACD"/>
    <w:rsid w:val="00FC0AB5"/>
    <w:rsid w:val="00FC3C47"/>
    <w:rsid w:val="00FD67C8"/>
    <w:rsid w:val="00FD7EDA"/>
    <w:rsid w:val="00FE17BA"/>
    <w:rsid w:val="00FE368E"/>
    <w:rsid w:val="00FE4A1B"/>
    <w:rsid w:val="00FE5B8F"/>
    <w:rsid w:val="00FE6435"/>
    <w:rsid w:val="00FE6677"/>
    <w:rsid w:val="00FF5975"/>
    <w:rsid w:val="00FF6B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0C5115D"/>
  <w15:docId w15:val="{1B0EC69A-B69D-4832-8FAC-3906E9A6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970EF"/>
    <w:pPr>
      <w:widowControl w:val="0"/>
    </w:pPr>
    <w:rPr>
      <w:rFonts w:ascii="Futura Book" w:hAnsi="Futura Book"/>
    </w:rPr>
  </w:style>
  <w:style w:type="paragraph" w:styleId="Kop1">
    <w:name w:val="heading 1"/>
    <w:basedOn w:val="Standaard"/>
    <w:next w:val="Standaard"/>
    <w:link w:val="Kop1Char"/>
    <w:qFormat/>
    <w:rsid w:val="00D931D5"/>
    <w:pPr>
      <w:keepNext/>
      <w:numPr>
        <w:numId w:val="1"/>
      </w:numPr>
      <w:tabs>
        <w:tab w:val="clear" w:pos="546"/>
        <w:tab w:val="left" w:pos="856"/>
      </w:tabs>
      <w:spacing w:before="120" w:after="60"/>
      <w:ind w:left="454"/>
      <w:outlineLvl w:val="0"/>
    </w:pPr>
    <w:rPr>
      <w:b/>
      <w:kern w:val="28"/>
      <w:sz w:val="26"/>
    </w:rPr>
  </w:style>
  <w:style w:type="paragraph" w:styleId="Kop2">
    <w:name w:val="heading 2"/>
    <w:basedOn w:val="Standaard"/>
    <w:next w:val="Standaard"/>
    <w:link w:val="Kop2Char"/>
    <w:qFormat/>
    <w:rsid w:val="00D970EF"/>
    <w:pPr>
      <w:keepNext/>
      <w:numPr>
        <w:ilvl w:val="1"/>
        <w:numId w:val="1"/>
      </w:numPr>
      <w:spacing w:before="240" w:after="60"/>
      <w:outlineLvl w:val="1"/>
    </w:pPr>
    <w:rPr>
      <w:b/>
      <w:i/>
    </w:rPr>
  </w:style>
  <w:style w:type="paragraph" w:styleId="Kop3">
    <w:name w:val="heading 3"/>
    <w:basedOn w:val="Standaard"/>
    <w:next w:val="Standaard"/>
    <w:qFormat/>
    <w:rsid w:val="00D970EF"/>
    <w:pPr>
      <w:keepNext/>
      <w:numPr>
        <w:ilvl w:val="2"/>
        <w:numId w:val="1"/>
      </w:numPr>
      <w:spacing w:before="240" w:after="60"/>
      <w:outlineLvl w:val="2"/>
    </w:pPr>
  </w:style>
  <w:style w:type="paragraph" w:styleId="Kop4">
    <w:name w:val="heading 4"/>
    <w:basedOn w:val="Standaard"/>
    <w:next w:val="Standaard"/>
    <w:qFormat/>
    <w:rsid w:val="0015374A"/>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15374A"/>
    <w:pPr>
      <w:numPr>
        <w:ilvl w:val="4"/>
        <w:numId w:val="1"/>
      </w:numPr>
      <w:spacing w:before="240" w:after="60"/>
      <w:outlineLvl w:val="4"/>
    </w:pPr>
    <w:rPr>
      <w:b/>
      <w:bCs/>
      <w:i/>
      <w:iCs/>
      <w:sz w:val="26"/>
      <w:szCs w:val="26"/>
    </w:rPr>
  </w:style>
  <w:style w:type="paragraph" w:styleId="Kop6">
    <w:name w:val="heading 6"/>
    <w:basedOn w:val="Standaard"/>
    <w:next w:val="Standaard"/>
    <w:qFormat/>
    <w:rsid w:val="0015374A"/>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15374A"/>
    <w:pPr>
      <w:numPr>
        <w:ilvl w:val="6"/>
        <w:numId w:val="1"/>
      </w:numPr>
      <w:spacing w:before="240" w:after="60"/>
      <w:outlineLvl w:val="6"/>
    </w:pPr>
    <w:rPr>
      <w:rFonts w:ascii="Times New Roman" w:hAnsi="Times New Roman"/>
      <w:szCs w:val="24"/>
    </w:rPr>
  </w:style>
  <w:style w:type="paragraph" w:styleId="Kop8">
    <w:name w:val="heading 8"/>
    <w:basedOn w:val="Standaard"/>
    <w:next w:val="Standaard"/>
    <w:qFormat/>
    <w:rsid w:val="0015374A"/>
    <w:pPr>
      <w:numPr>
        <w:ilvl w:val="7"/>
        <w:numId w:val="1"/>
      </w:numPr>
      <w:spacing w:before="240" w:after="60"/>
      <w:outlineLvl w:val="7"/>
    </w:pPr>
    <w:rPr>
      <w:rFonts w:ascii="Times New Roman" w:hAnsi="Times New Roman"/>
      <w:i/>
      <w:iCs/>
      <w:szCs w:val="24"/>
    </w:rPr>
  </w:style>
  <w:style w:type="paragraph" w:styleId="Kop9">
    <w:name w:val="heading 9"/>
    <w:basedOn w:val="Standaard"/>
    <w:next w:val="Standaard"/>
    <w:qFormat/>
    <w:rsid w:val="0015374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semiHidden/>
  </w:style>
  <w:style w:type="character" w:styleId="Eindnootmarkering">
    <w:name w:val="endnote reference"/>
    <w:semiHidden/>
    <w:rPr>
      <w:vertAlign w:val="superscript"/>
    </w:rPr>
  </w:style>
  <w:style w:type="paragraph" w:styleId="Voetnoottekst">
    <w:name w:val="footnote text"/>
    <w:basedOn w:val="Standaard"/>
    <w:semiHidden/>
  </w:style>
  <w:style w:type="character" w:customStyle="1" w:styleId="Voetnootverwijzing">
    <w:name w:val="Voetnootverwijzing"/>
    <w:rPr>
      <w:vertAlign w:val="superscript"/>
    </w:rPr>
  </w:style>
  <w:style w:type="character" w:customStyle="1" w:styleId="Bibliogrphy">
    <w:name w:val="Bibliogrphy"/>
    <w:basedOn w:val="Standaardalinea-lettertype"/>
  </w:style>
  <w:style w:type="character" w:customStyle="1" w:styleId="DocInit">
    <w:name w:val="Doc Init"/>
    <w:basedOn w:val="Standaardalinea-lettertype"/>
  </w:style>
  <w:style w:type="paragraph" w:customStyle="1" w:styleId="Document1">
    <w:name w:val="Document 1"/>
    <w:pPr>
      <w:keepNext/>
      <w:keepLines/>
      <w:widowControl w:val="0"/>
      <w:tabs>
        <w:tab w:val="left" w:pos="-720"/>
      </w:tabs>
      <w:suppressAutoHyphens/>
    </w:pPr>
    <w:rPr>
      <w:rFonts w:ascii="Courier" w:hAnsi="Courier"/>
      <w:sz w:val="24"/>
      <w:lang w:val="en-US"/>
    </w:rPr>
  </w:style>
  <w:style w:type="character" w:customStyle="1" w:styleId="Document2">
    <w:name w:val="Document 2"/>
    <w:rPr>
      <w:rFonts w:ascii="Courier" w:hAnsi="Courier"/>
      <w:noProof w:val="0"/>
      <w:sz w:val="24"/>
      <w:lang w:val="en-US"/>
    </w:rPr>
  </w:style>
  <w:style w:type="character" w:customStyle="1" w:styleId="Document3">
    <w:name w:val="Document 3"/>
    <w:rPr>
      <w:rFonts w:ascii="Courier" w:hAnsi="Courier"/>
      <w:noProof w:val="0"/>
      <w:sz w:val="24"/>
      <w:lang w:val="en-US"/>
    </w:rPr>
  </w:style>
  <w:style w:type="character" w:customStyle="1" w:styleId="Document4">
    <w:name w:val="Document 4"/>
    <w:rPr>
      <w:b/>
      <w:i/>
      <w:sz w:val="24"/>
    </w:rPr>
  </w:style>
  <w:style w:type="character" w:customStyle="1" w:styleId="Document5">
    <w:name w:val="Document 5"/>
    <w:basedOn w:val="Standaardalinea-lettertype"/>
  </w:style>
  <w:style w:type="character" w:customStyle="1" w:styleId="Document6">
    <w:name w:val="Document 6"/>
    <w:basedOn w:val="Standaardalinea-lettertype"/>
  </w:style>
  <w:style w:type="character" w:customStyle="1" w:styleId="Document7">
    <w:name w:val="Document 7"/>
    <w:basedOn w:val="Standaardalinea-lettertype"/>
  </w:style>
  <w:style w:type="character" w:customStyle="1" w:styleId="Document8">
    <w:name w:val="Document 8"/>
    <w:basedOn w:val="Standaardalinea-lettertype"/>
  </w:style>
  <w:style w:type="character" w:customStyle="1" w:styleId="TechInit">
    <w:name w:val="Tech Init"/>
    <w:rPr>
      <w:rFonts w:ascii="Courier" w:hAnsi="Courier"/>
      <w:noProof w:val="0"/>
      <w:sz w:val="24"/>
      <w:lang w:val="en-US"/>
    </w:rPr>
  </w:style>
  <w:style w:type="character" w:customStyle="1" w:styleId="Technical1">
    <w:name w:val="Technical 1"/>
    <w:rPr>
      <w:rFonts w:ascii="Courier" w:hAnsi="Courier"/>
      <w:noProof w:val="0"/>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Standaardalinea-lettertype"/>
  </w:style>
  <w:style w:type="character" w:customStyle="1" w:styleId="Technical5">
    <w:name w:val="Technical 5"/>
    <w:basedOn w:val="Standaardalinea-lettertype"/>
  </w:style>
  <w:style w:type="character" w:customStyle="1" w:styleId="Technical6">
    <w:name w:val="Technical 6"/>
    <w:basedOn w:val="Standaardalinea-lettertype"/>
  </w:style>
  <w:style w:type="character" w:customStyle="1" w:styleId="Technical7">
    <w:name w:val="Technical 7"/>
    <w:basedOn w:val="Standaardalinea-lettertype"/>
  </w:style>
  <w:style w:type="character" w:customStyle="1" w:styleId="Technical8">
    <w:name w:val="Technical 8"/>
    <w:basedOn w:val="Standaardalinea-lettertype"/>
  </w:style>
  <w:style w:type="character" w:customStyle="1" w:styleId="1">
    <w:name w:val="1"/>
    <w:rPr>
      <w:rFonts w:ascii="Courier" w:hAnsi="Courier"/>
      <w:noProof w:val="0"/>
      <w:sz w:val="24"/>
      <w:lang w:val="en-US"/>
    </w:rPr>
  </w:style>
  <w:style w:type="character" w:customStyle="1" w:styleId="RightPar1">
    <w:name w:val="Right Par 1"/>
    <w:basedOn w:val="Standaardalinea-lettertype"/>
  </w:style>
  <w:style w:type="character" w:customStyle="1" w:styleId="RightPar2">
    <w:name w:val="Right Par 2"/>
    <w:basedOn w:val="Standaardalinea-lettertype"/>
  </w:style>
  <w:style w:type="character" w:customStyle="1" w:styleId="RightPar3">
    <w:name w:val="Right Par 3"/>
    <w:basedOn w:val="Standaardalinea-lettertype"/>
  </w:style>
  <w:style w:type="character" w:customStyle="1" w:styleId="RightPar4">
    <w:name w:val="Right Par 4"/>
    <w:basedOn w:val="Standaardalinea-lettertype"/>
  </w:style>
  <w:style w:type="character" w:customStyle="1" w:styleId="RightPar5">
    <w:name w:val="Right Par 5"/>
    <w:basedOn w:val="Standaardalinea-lettertype"/>
  </w:style>
  <w:style w:type="character" w:customStyle="1" w:styleId="RightPar6">
    <w:name w:val="Right Par 6"/>
    <w:basedOn w:val="Standaardalinea-lettertype"/>
  </w:style>
  <w:style w:type="character" w:customStyle="1" w:styleId="RightPar7">
    <w:name w:val="Right Par 7"/>
    <w:basedOn w:val="Standaardalinea-lettertype"/>
  </w:style>
  <w:style w:type="character" w:customStyle="1" w:styleId="RightPar8">
    <w:name w:val="Right Par 8"/>
    <w:basedOn w:val="Standaardalinea-lettertype"/>
  </w:style>
  <w:style w:type="paragraph" w:customStyle="1" w:styleId="2">
    <w:name w:val="2"/>
    <w:pPr>
      <w:keepNext/>
      <w:keepLines/>
      <w:widowControl w:val="0"/>
      <w:tabs>
        <w:tab w:val="left" w:pos="-720"/>
      </w:tabs>
      <w:suppressAutoHyphens/>
    </w:pPr>
    <w:rPr>
      <w:rFonts w:ascii="Courier" w:hAnsi="Courier"/>
      <w:sz w:val="24"/>
      <w:lang w:val="en-US"/>
    </w:rPr>
  </w:style>
  <w:style w:type="character" w:customStyle="1" w:styleId="3">
    <w:name w:val="3"/>
    <w:rPr>
      <w:rFonts w:ascii="Courier" w:hAnsi="Courier"/>
      <w:noProof w:val="0"/>
      <w:sz w:val="24"/>
      <w:lang w:val="en-US"/>
    </w:rPr>
  </w:style>
  <w:style w:type="character" w:customStyle="1" w:styleId="4">
    <w:name w:val="4"/>
    <w:rPr>
      <w:rFonts w:ascii="Courier" w:hAnsi="Courier"/>
      <w:noProof w:val="0"/>
      <w:sz w:val="24"/>
      <w:lang w:val="en-US"/>
    </w:rPr>
  </w:style>
  <w:style w:type="character" w:customStyle="1" w:styleId="5">
    <w:name w:val="5"/>
    <w:rPr>
      <w:b/>
      <w:i/>
      <w:sz w:val="24"/>
    </w:rPr>
  </w:style>
  <w:style w:type="character" w:customStyle="1" w:styleId="6">
    <w:name w:val="6"/>
    <w:basedOn w:val="Standaardalinea-lettertype"/>
  </w:style>
  <w:style w:type="character" w:customStyle="1" w:styleId="7">
    <w:name w:val="7"/>
    <w:basedOn w:val="Standaardalinea-lettertype"/>
  </w:style>
  <w:style w:type="character" w:customStyle="1" w:styleId="8">
    <w:name w:val="8"/>
    <w:basedOn w:val="Standaardalinea-lettertype"/>
  </w:style>
  <w:style w:type="character" w:customStyle="1" w:styleId="9">
    <w:name w:val="9"/>
    <w:basedOn w:val="Standaardalinea-lettertype"/>
  </w:style>
  <w:style w:type="character" w:customStyle="1" w:styleId="10">
    <w:name w:val="10"/>
    <w:rPr>
      <w:rFonts w:ascii="Courier" w:hAnsi="Courier"/>
      <w:noProof w:val="0"/>
      <w:sz w:val="24"/>
      <w:lang w:val="en-US"/>
    </w:rPr>
  </w:style>
  <w:style w:type="character" w:customStyle="1" w:styleId="11">
    <w:name w:val="11"/>
    <w:rPr>
      <w:rFonts w:ascii="Courier" w:hAnsi="Courier"/>
      <w:noProof w:val="0"/>
      <w:sz w:val="24"/>
      <w:lang w:val="en-US"/>
    </w:rPr>
  </w:style>
  <w:style w:type="character" w:customStyle="1" w:styleId="12">
    <w:name w:val="12"/>
    <w:rPr>
      <w:rFonts w:ascii="Courier" w:hAnsi="Courier"/>
      <w:noProof w:val="0"/>
      <w:sz w:val="24"/>
      <w:lang w:val="en-US"/>
    </w:rPr>
  </w:style>
  <w:style w:type="character" w:customStyle="1" w:styleId="13">
    <w:name w:val="13"/>
    <w:basedOn w:val="Standaardalinea-lettertype"/>
  </w:style>
  <w:style w:type="character" w:customStyle="1" w:styleId="14">
    <w:name w:val="14"/>
    <w:basedOn w:val="Standaardalinea-lettertype"/>
  </w:style>
  <w:style w:type="character" w:customStyle="1" w:styleId="15">
    <w:name w:val="15"/>
    <w:basedOn w:val="Standaardalinea-lettertype"/>
  </w:style>
  <w:style w:type="character" w:customStyle="1" w:styleId="16">
    <w:name w:val="16"/>
    <w:basedOn w:val="Standaardalinea-lettertype"/>
  </w:style>
  <w:style w:type="character" w:customStyle="1" w:styleId="17">
    <w:name w:val="17"/>
    <w:basedOn w:val="Standaardalinea-lettertype"/>
  </w:style>
  <w:style w:type="character" w:customStyle="1" w:styleId="18">
    <w:name w:val="18"/>
    <w:basedOn w:val="Standaardalinea-lettertype"/>
  </w:style>
  <w:style w:type="character" w:customStyle="1" w:styleId="19">
    <w:name w:val="19"/>
    <w:rPr>
      <w:b/>
      <w:i/>
      <w:sz w:val="24"/>
    </w:rPr>
  </w:style>
  <w:style w:type="character" w:customStyle="1" w:styleId="20a">
    <w:name w:val="20a"/>
    <w:basedOn w:val="Standaardalinea-lettertype"/>
  </w:style>
  <w:style w:type="character" w:customStyle="1" w:styleId="21a">
    <w:name w:val="21a"/>
    <w:basedOn w:val="Standaardalinea-lettertype"/>
  </w:style>
  <w:style w:type="character" w:customStyle="1" w:styleId="22a">
    <w:name w:val="22a"/>
    <w:rPr>
      <w:rFonts w:ascii="Courier" w:hAnsi="Courier"/>
      <w:noProof w:val="0"/>
      <w:sz w:val="24"/>
      <w:lang w:val="en-US"/>
    </w:rPr>
  </w:style>
  <w:style w:type="character" w:customStyle="1" w:styleId="23a">
    <w:name w:val="23a"/>
    <w:basedOn w:val="Standaardalinea-lettertype"/>
  </w:style>
  <w:style w:type="character" w:customStyle="1" w:styleId="24a">
    <w:name w:val="24a"/>
    <w:rPr>
      <w:rFonts w:ascii="Courier" w:hAnsi="Courier"/>
      <w:noProof w:val="0"/>
      <w:sz w:val="24"/>
      <w:lang w:val="en-US"/>
    </w:rPr>
  </w:style>
  <w:style w:type="paragraph" w:customStyle="1" w:styleId="25a">
    <w:name w:val="25a"/>
    <w:pPr>
      <w:keepNext/>
      <w:keepLines/>
      <w:widowControl w:val="0"/>
      <w:tabs>
        <w:tab w:val="left" w:pos="-720"/>
      </w:tabs>
      <w:suppressAutoHyphens/>
    </w:pPr>
    <w:rPr>
      <w:rFonts w:ascii="Courier" w:hAnsi="Courier"/>
      <w:sz w:val="24"/>
      <w:lang w:val="en-US"/>
    </w:rPr>
  </w:style>
  <w:style w:type="character" w:customStyle="1" w:styleId="26a">
    <w:name w:val="26a"/>
    <w:basedOn w:val="Standaardalinea-lettertype"/>
  </w:style>
  <w:style w:type="character" w:customStyle="1" w:styleId="27a">
    <w:name w:val="27a"/>
    <w:basedOn w:val="Standaardalinea-lettertype"/>
  </w:style>
  <w:style w:type="character" w:customStyle="1" w:styleId="28">
    <w:name w:val="28"/>
    <w:rPr>
      <w:rFonts w:ascii="Courier" w:hAnsi="Courier"/>
      <w:noProof w:val="0"/>
      <w:sz w:val="24"/>
      <w:lang w:val="en-US"/>
    </w:rPr>
  </w:style>
  <w:style w:type="character" w:customStyle="1" w:styleId="29">
    <w:name w:val="29"/>
    <w:rPr>
      <w:rFonts w:ascii="Courier" w:hAnsi="Courier"/>
      <w:noProof w:val="0"/>
      <w:sz w:val="24"/>
      <w:lang w:val="en-US"/>
    </w:rPr>
  </w:style>
  <w:style w:type="character" w:customStyle="1" w:styleId="30b">
    <w:name w:val="30b"/>
    <w:basedOn w:val="Standaardalinea-lettertype"/>
  </w:style>
  <w:style w:type="character" w:customStyle="1" w:styleId="31b">
    <w:name w:val="31b"/>
    <w:rPr>
      <w:rFonts w:ascii="Courier" w:hAnsi="Courier"/>
      <w:noProof w:val="0"/>
      <w:sz w:val="24"/>
      <w:lang w:val="en-US"/>
    </w:rPr>
  </w:style>
  <w:style w:type="character" w:customStyle="1" w:styleId="32b">
    <w:name w:val="32b"/>
    <w:basedOn w:val="Standaardalinea-lettertype"/>
  </w:style>
  <w:style w:type="character" w:customStyle="1" w:styleId="33b">
    <w:name w:val="33b"/>
    <w:basedOn w:val="Standaardalinea-lettertype"/>
  </w:style>
  <w:style w:type="character" w:customStyle="1" w:styleId="34b">
    <w:name w:val="34b"/>
    <w:rPr>
      <w:rFonts w:ascii="Courier" w:hAnsi="Courier"/>
      <w:noProof w:val="0"/>
      <w:sz w:val="24"/>
      <w:lang w:val="en-US"/>
    </w:rPr>
  </w:style>
  <w:style w:type="character" w:customStyle="1" w:styleId="35b">
    <w:name w:val="35b"/>
    <w:rPr>
      <w:rFonts w:ascii="Courier" w:hAnsi="Courier"/>
      <w:noProof w:val="0"/>
      <w:sz w:val="24"/>
      <w:lang w:val="en-US"/>
    </w:rPr>
  </w:style>
  <w:style w:type="character" w:customStyle="1" w:styleId="36b">
    <w:name w:val="36b"/>
    <w:rPr>
      <w:rFonts w:ascii="Courier" w:hAnsi="Courier"/>
      <w:noProof w:val="0"/>
      <w:sz w:val="24"/>
      <w:lang w:val="en-US"/>
    </w:rPr>
  </w:style>
  <w:style w:type="character" w:customStyle="1" w:styleId="37b">
    <w:name w:val="37b"/>
    <w:basedOn w:val="Standaardalinea-lettertype"/>
  </w:style>
  <w:style w:type="character" w:customStyle="1" w:styleId="38">
    <w:name w:val="38"/>
    <w:rPr>
      <w:rFonts w:ascii="Courier" w:hAnsi="Courier"/>
      <w:noProof w:val="0"/>
      <w:sz w:val="24"/>
      <w:lang w:val="en-US"/>
    </w:rPr>
  </w:style>
  <w:style w:type="character" w:customStyle="1" w:styleId="39">
    <w:name w:val="39"/>
    <w:basedOn w:val="Standaardalinea-lettertype"/>
  </w:style>
  <w:style w:type="character" w:customStyle="1" w:styleId="40">
    <w:name w:val="40"/>
    <w:basedOn w:val="Standaardalinea-lettertype"/>
  </w:style>
  <w:style w:type="character" w:customStyle="1" w:styleId="41">
    <w:name w:val="41"/>
    <w:rPr>
      <w:rFonts w:ascii="Courier" w:hAnsi="Courier"/>
      <w:noProof w:val="0"/>
      <w:sz w:val="24"/>
      <w:lang w:val="en-US"/>
    </w:rPr>
  </w:style>
  <w:style w:type="paragraph" w:customStyle="1" w:styleId="INTERBRIEF">
    <w:name w:val="INTER_BRIEF"/>
    <w:pPr>
      <w:widowControl w:val="0"/>
      <w:tabs>
        <w:tab w:val="left" w:pos="-1134"/>
        <w:tab w:val="left" w:pos="-567"/>
        <w:tab w:val="left" w:pos="0"/>
        <w:tab w:val="left" w:pos="283"/>
        <w:tab w:val="left" w:pos="566"/>
        <w:tab w:val="left" w:pos="851"/>
        <w:tab w:val="left" w:pos="1134"/>
        <w:tab w:val="left" w:pos="1417"/>
        <w:tab w:val="left" w:pos="1700"/>
        <w:tab w:val="left" w:pos="1985"/>
        <w:tab w:val="left" w:pos="2268"/>
        <w:tab w:val="left" w:pos="2834"/>
        <w:tab w:val="left" w:pos="3402"/>
        <w:tab w:val="left" w:pos="3968"/>
        <w:tab w:val="left" w:pos="4535"/>
        <w:tab w:val="left" w:pos="5102"/>
        <w:tab w:val="left" w:pos="5669"/>
        <w:tab w:val="left" w:pos="6803"/>
        <w:tab w:val="left" w:pos="7937"/>
        <w:tab w:val="left" w:pos="9071"/>
        <w:tab w:val="left" w:pos="10205"/>
        <w:tab w:val="left" w:pos="11339"/>
        <w:tab w:val="left" w:pos="12473"/>
        <w:tab w:val="left" w:pos="13605"/>
        <w:tab w:val="left" w:pos="14739"/>
        <w:tab w:val="left" w:pos="15873"/>
        <w:tab w:val="left" w:pos="17007"/>
      </w:tabs>
      <w:suppressAutoHyphens/>
      <w:spacing w:line="275" w:lineRule="auto"/>
    </w:pPr>
    <w:rPr>
      <w:rFonts w:ascii="Courier" w:hAnsi="Courier"/>
      <w:lang w:val="en-US"/>
    </w:rPr>
  </w:style>
  <w:style w:type="character" w:customStyle="1" w:styleId="BIJLAGEN">
    <w:name w:val="BIJLAGEN"/>
    <w:rPr>
      <w:rFonts w:ascii="Courier" w:hAnsi="Courier"/>
      <w:b/>
      <w:noProof w:val="0"/>
      <w:sz w:val="24"/>
      <w:lang w:val="en-US"/>
    </w:rPr>
  </w:style>
  <w:style w:type="character" w:customStyle="1" w:styleId="INTERADRES">
    <w:name w:val="INTER_ADRES"/>
    <w:rPr>
      <w:rFonts w:ascii="Courier" w:hAnsi="Courier"/>
      <w:b/>
      <w:noProof w:val="0"/>
      <w:sz w:val="24"/>
      <w:lang w:val="en-US"/>
    </w:rPr>
  </w:style>
  <w:style w:type="paragraph" w:customStyle="1" w:styleId="NIVEAU1">
    <w:name w:val="NIVEAU_1"/>
    <w:pPr>
      <w:widowControl w:val="0"/>
      <w:tabs>
        <w:tab w:val="left" w:pos="850"/>
      </w:tabs>
      <w:suppressAutoHyphens/>
    </w:pPr>
    <w:rPr>
      <w:rFonts w:ascii="Courier" w:hAnsi="Courier"/>
      <w:b/>
      <w:sz w:val="24"/>
      <w:lang w:val="en-US"/>
    </w:rPr>
  </w:style>
  <w:style w:type="paragraph" w:customStyle="1" w:styleId="NIVEAU2">
    <w:name w:val="NIVEAU_2"/>
    <w:pPr>
      <w:widowControl w:val="0"/>
      <w:tabs>
        <w:tab w:val="left" w:pos="850"/>
      </w:tabs>
      <w:suppressAutoHyphens/>
    </w:pPr>
    <w:rPr>
      <w:rFonts w:ascii="Courier" w:hAnsi="Courier"/>
      <w:b/>
      <w:sz w:val="24"/>
      <w:lang w:val="en-US"/>
    </w:rPr>
  </w:style>
  <w:style w:type="paragraph" w:customStyle="1" w:styleId="INTEROPDR">
    <w:name w:val="INTER_OPDR"/>
    <w:pPr>
      <w:widowControl w:val="0"/>
      <w:tabs>
        <w:tab w:val="left" w:pos="-720"/>
      </w:tabs>
      <w:suppressAutoHyphens/>
    </w:pPr>
    <w:rPr>
      <w:rFonts w:ascii="Courier" w:hAnsi="Courier"/>
      <w:sz w:val="24"/>
      <w:lang w:val="en-US"/>
    </w:rPr>
  </w:style>
  <w:style w:type="character" w:customStyle="1" w:styleId="INTERKOP">
    <w:name w:val="INTER_KOP"/>
    <w:rPr>
      <w:rFonts w:ascii="Times New Roman" w:hAnsi="Times New Roman"/>
      <w:noProof w:val="0"/>
      <w:sz w:val="16"/>
      <w:lang w:val="en-US"/>
    </w:rPr>
  </w:style>
  <w:style w:type="paragraph" w:customStyle="1" w:styleId="INTERDOC">
    <w:name w:val="INTER_DOC"/>
    <w:pPr>
      <w:widowControl w:val="0"/>
      <w:tabs>
        <w:tab w:val="left" w:pos="-720"/>
      </w:tabs>
      <w:suppressAutoHyphens/>
      <w:spacing w:line="275" w:lineRule="auto"/>
    </w:pPr>
    <w:rPr>
      <w:rFonts w:ascii="Courier" w:hAnsi="Courier"/>
      <w:lang w:val="en-US"/>
    </w:rPr>
  </w:style>
  <w:style w:type="paragraph" w:customStyle="1" w:styleId="INTERTITEL">
    <w:name w:val="INTER_TITEL"/>
    <w:pPr>
      <w:widowControl w:val="0"/>
      <w:tabs>
        <w:tab w:val="left" w:pos="-720"/>
      </w:tabs>
      <w:suppressAutoHyphens/>
      <w:jc w:val="center"/>
    </w:pPr>
    <w:rPr>
      <w:rFonts w:ascii="Arial" w:hAnsi="Arial"/>
      <w:b/>
      <w:sz w:val="29"/>
      <w:lang w:val="en-US"/>
    </w:rPr>
  </w:style>
  <w:style w:type="character" w:customStyle="1" w:styleId="INTERVOET">
    <w:name w:val="INTER_VOET"/>
    <w:rPr>
      <w:rFonts w:ascii="Book Antiqua" w:hAnsi="Book Antiqua"/>
      <w:i/>
      <w:noProof w:val="0"/>
      <w:sz w:val="16"/>
      <w:lang w:val="en-US"/>
    </w:rPr>
  </w:style>
  <w:style w:type="paragraph" w:customStyle="1" w:styleId="INTERINFO">
    <w:name w:val="INTER_INFO"/>
    <w:pPr>
      <w:widowControl w:val="0"/>
      <w:tabs>
        <w:tab w:val="left" w:pos="0"/>
        <w:tab w:val="left" w:pos="1984"/>
      </w:tabs>
      <w:suppressAutoHyphens/>
    </w:pPr>
    <w:rPr>
      <w:rFonts w:ascii="Courier" w:hAnsi="Courier"/>
      <w:sz w:val="24"/>
      <w:lang w:val="en-US"/>
    </w:rPr>
  </w:style>
  <w:style w:type="paragraph" w:customStyle="1" w:styleId="NIVEAU3">
    <w:name w:val="NIVEAU_3"/>
    <w:pPr>
      <w:widowControl w:val="0"/>
      <w:tabs>
        <w:tab w:val="left" w:pos="850"/>
      </w:tabs>
      <w:suppressAutoHyphens/>
    </w:pPr>
    <w:rPr>
      <w:rFonts w:ascii="Courier" w:hAnsi="Courier"/>
      <w:b/>
      <w:sz w:val="24"/>
      <w:lang w:val="en-US"/>
    </w:rPr>
  </w:style>
  <w:style w:type="paragraph" w:customStyle="1" w:styleId="inhopg1">
    <w:name w:val="inhopg 1"/>
    <w:basedOn w:val="Standaard"/>
    <w:pPr>
      <w:tabs>
        <w:tab w:val="right" w:leader="dot" w:pos="9360"/>
      </w:tabs>
      <w:suppressAutoHyphens/>
      <w:spacing w:before="480"/>
      <w:ind w:left="720" w:right="720" w:hanging="720"/>
    </w:pPr>
    <w:rPr>
      <w:lang w:val="en-US"/>
    </w:rPr>
  </w:style>
  <w:style w:type="paragraph" w:customStyle="1" w:styleId="inhopg2">
    <w:name w:val="inhopg 2"/>
    <w:basedOn w:val="Standaard"/>
    <w:pPr>
      <w:tabs>
        <w:tab w:val="right" w:leader="dot" w:pos="9360"/>
      </w:tabs>
      <w:suppressAutoHyphens/>
      <w:ind w:left="1440" w:right="720" w:hanging="720"/>
    </w:pPr>
    <w:rPr>
      <w:lang w:val="en-US"/>
    </w:rPr>
  </w:style>
  <w:style w:type="paragraph" w:customStyle="1" w:styleId="inhopg3">
    <w:name w:val="inhopg 3"/>
    <w:basedOn w:val="Standaard"/>
    <w:pPr>
      <w:tabs>
        <w:tab w:val="right" w:leader="dot" w:pos="9360"/>
      </w:tabs>
      <w:suppressAutoHyphens/>
      <w:ind w:left="2160" w:right="720" w:hanging="720"/>
    </w:pPr>
    <w:rPr>
      <w:lang w:val="en-US"/>
    </w:rPr>
  </w:style>
  <w:style w:type="paragraph" w:customStyle="1" w:styleId="inhopg4">
    <w:name w:val="inhopg 4"/>
    <w:basedOn w:val="Standaard"/>
    <w:pPr>
      <w:tabs>
        <w:tab w:val="right" w:leader="dot" w:pos="9360"/>
      </w:tabs>
      <w:suppressAutoHyphens/>
      <w:ind w:left="2880" w:right="720" w:hanging="720"/>
    </w:pPr>
    <w:rPr>
      <w:lang w:val="en-US"/>
    </w:rPr>
  </w:style>
  <w:style w:type="paragraph" w:customStyle="1" w:styleId="inhopg5">
    <w:name w:val="inhopg 5"/>
    <w:basedOn w:val="Standaard"/>
    <w:pPr>
      <w:tabs>
        <w:tab w:val="right" w:leader="dot" w:pos="9360"/>
      </w:tabs>
      <w:suppressAutoHyphens/>
      <w:ind w:left="3600" w:right="720" w:hanging="720"/>
    </w:pPr>
    <w:rPr>
      <w:lang w:val="en-US"/>
    </w:rPr>
  </w:style>
  <w:style w:type="paragraph" w:customStyle="1" w:styleId="inhopg6">
    <w:name w:val="inhopg 6"/>
    <w:basedOn w:val="Standaard"/>
    <w:pPr>
      <w:tabs>
        <w:tab w:val="right" w:pos="9360"/>
      </w:tabs>
      <w:suppressAutoHyphens/>
      <w:ind w:left="720" w:hanging="720"/>
    </w:pPr>
    <w:rPr>
      <w:lang w:val="en-US"/>
    </w:rPr>
  </w:style>
  <w:style w:type="paragraph" w:customStyle="1" w:styleId="inhopg7">
    <w:name w:val="inhopg 7"/>
    <w:basedOn w:val="Standaard"/>
    <w:pPr>
      <w:suppressAutoHyphens/>
      <w:ind w:left="720" w:hanging="720"/>
    </w:pPr>
    <w:rPr>
      <w:lang w:val="en-US"/>
    </w:rPr>
  </w:style>
  <w:style w:type="paragraph" w:customStyle="1" w:styleId="inhopg8">
    <w:name w:val="inhopg 8"/>
    <w:basedOn w:val="Standaard"/>
    <w:pPr>
      <w:tabs>
        <w:tab w:val="right" w:pos="9360"/>
      </w:tabs>
      <w:suppressAutoHyphens/>
      <w:ind w:left="720" w:hanging="720"/>
    </w:pPr>
    <w:rPr>
      <w:lang w:val="en-US"/>
    </w:rPr>
  </w:style>
  <w:style w:type="paragraph" w:customStyle="1" w:styleId="inhopg9">
    <w:name w:val="inhopg 9"/>
    <w:basedOn w:val="Standaard"/>
    <w:pPr>
      <w:tabs>
        <w:tab w:val="right" w:leader="dot" w:pos="9360"/>
      </w:tabs>
      <w:suppressAutoHyphens/>
      <w:ind w:left="720" w:hanging="720"/>
    </w:pPr>
    <w:rPr>
      <w:lang w:val="en-US"/>
    </w:rPr>
  </w:style>
  <w:style w:type="paragraph" w:styleId="Index1">
    <w:name w:val="index 1"/>
    <w:basedOn w:val="Standaard"/>
    <w:next w:val="Standaard"/>
    <w:semiHidden/>
    <w:pPr>
      <w:tabs>
        <w:tab w:val="right" w:leader="dot" w:pos="9360"/>
      </w:tabs>
      <w:suppressAutoHyphens/>
      <w:ind w:left="1440" w:right="720" w:hanging="1440"/>
    </w:pPr>
    <w:rPr>
      <w:lang w:val="en-US"/>
    </w:rPr>
  </w:style>
  <w:style w:type="paragraph" w:styleId="Index2">
    <w:name w:val="index 2"/>
    <w:basedOn w:val="Standaard"/>
    <w:next w:val="Standaard"/>
    <w:semiHidden/>
    <w:pPr>
      <w:tabs>
        <w:tab w:val="right" w:leader="dot" w:pos="9360"/>
      </w:tabs>
      <w:suppressAutoHyphens/>
      <w:ind w:left="1440" w:right="720" w:hanging="720"/>
    </w:pPr>
    <w:rPr>
      <w:lang w:val="en-US"/>
    </w:rPr>
  </w:style>
  <w:style w:type="paragraph" w:customStyle="1" w:styleId="bronvermelding">
    <w:name w:val="bronvermelding"/>
    <w:basedOn w:val="Standaard"/>
    <w:pPr>
      <w:tabs>
        <w:tab w:val="right" w:pos="9360"/>
      </w:tabs>
      <w:suppressAutoHyphens/>
    </w:pPr>
    <w:rPr>
      <w:lang w:val="en-US"/>
    </w:rPr>
  </w:style>
  <w:style w:type="paragraph" w:customStyle="1" w:styleId="bijschrift">
    <w:name w:val="bijschrift"/>
    <w:basedOn w:val="Standaard"/>
  </w:style>
  <w:style w:type="character" w:customStyle="1" w:styleId="EquationCaption">
    <w:name w:val="_Equation Caption"/>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Plattetekst21">
    <w:name w:val="Platte tekst 21"/>
    <w:basedOn w:val="Standaard"/>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576" w:hanging="576"/>
    </w:pPr>
  </w:style>
  <w:style w:type="paragraph" w:customStyle="1" w:styleId="Plattetekstinspringen21">
    <w:name w:val="Platte tekst inspringen 21"/>
    <w:basedOn w:val="Standaard"/>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64" w:hanging="576"/>
    </w:pPr>
  </w:style>
  <w:style w:type="paragraph" w:customStyle="1" w:styleId="Plattetekstinspringen31">
    <w:name w:val="Platte tekst inspringen 31"/>
    <w:basedOn w:val="Standaard"/>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before="90"/>
      <w:ind w:left="22" w:hanging="22"/>
    </w:pPr>
  </w:style>
  <w:style w:type="paragraph" w:styleId="Inhopg10">
    <w:name w:val="toc 1"/>
    <w:basedOn w:val="Standaard"/>
    <w:next w:val="Standaard"/>
    <w:uiPriority w:val="39"/>
    <w:pPr>
      <w:tabs>
        <w:tab w:val="right" w:leader="dot" w:pos="9027"/>
      </w:tabs>
      <w:spacing w:before="120" w:after="120"/>
    </w:pPr>
    <w:rPr>
      <w:rFonts w:ascii="Times New Roman" w:hAnsi="Times New Roman"/>
      <w:b/>
      <w:caps/>
    </w:rPr>
  </w:style>
  <w:style w:type="paragraph" w:styleId="Inhopg20">
    <w:name w:val="toc 2"/>
    <w:basedOn w:val="Standaard"/>
    <w:next w:val="Standaard"/>
    <w:uiPriority w:val="39"/>
    <w:pPr>
      <w:tabs>
        <w:tab w:val="right" w:leader="dot" w:pos="9027"/>
      </w:tabs>
      <w:ind w:left="240"/>
    </w:pPr>
    <w:rPr>
      <w:rFonts w:ascii="Times New Roman" w:hAnsi="Times New Roman"/>
      <w:smallCaps/>
    </w:rPr>
  </w:style>
  <w:style w:type="paragraph" w:styleId="Inhopg30">
    <w:name w:val="toc 3"/>
    <w:basedOn w:val="Standaard"/>
    <w:next w:val="Standaard"/>
    <w:semiHidden/>
    <w:pPr>
      <w:tabs>
        <w:tab w:val="right" w:leader="dot" w:pos="9027"/>
      </w:tabs>
      <w:ind w:left="480"/>
    </w:pPr>
    <w:rPr>
      <w:rFonts w:ascii="Times New Roman" w:hAnsi="Times New Roman"/>
      <w:i/>
    </w:rPr>
  </w:style>
  <w:style w:type="paragraph" w:styleId="Inhopg40">
    <w:name w:val="toc 4"/>
    <w:basedOn w:val="Standaard"/>
    <w:next w:val="Standaard"/>
    <w:semiHidden/>
    <w:pPr>
      <w:tabs>
        <w:tab w:val="right" w:leader="dot" w:pos="9027"/>
      </w:tabs>
      <w:ind w:left="720"/>
    </w:pPr>
    <w:rPr>
      <w:rFonts w:ascii="Times New Roman" w:hAnsi="Times New Roman"/>
      <w:sz w:val="18"/>
    </w:rPr>
  </w:style>
  <w:style w:type="paragraph" w:styleId="Inhopg50">
    <w:name w:val="toc 5"/>
    <w:basedOn w:val="Standaard"/>
    <w:next w:val="Standaard"/>
    <w:semiHidden/>
    <w:pPr>
      <w:tabs>
        <w:tab w:val="right" w:leader="dot" w:pos="9027"/>
      </w:tabs>
      <w:ind w:left="960"/>
    </w:pPr>
    <w:rPr>
      <w:rFonts w:ascii="Times New Roman" w:hAnsi="Times New Roman"/>
      <w:sz w:val="18"/>
    </w:rPr>
  </w:style>
  <w:style w:type="paragraph" w:styleId="Inhopg60">
    <w:name w:val="toc 6"/>
    <w:basedOn w:val="Standaard"/>
    <w:next w:val="Standaard"/>
    <w:semiHidden/>
    <w:pPr>
      <w:tabs>
        <w:tab w:val="right" w:leader="dot" w:pos="9027"/>
      </w:tabs>
      <w:ind w:left="1200"/>
    </w:pPr>
    <w:rPr>
      <w:rFonts w:ascii="Times New Roman" w:hAnsi="Times New Roman"/>
      <w:sz w:val="18"/>
    </w:rPr>
  </w:style>
  <w:style w:type="paragraph" w:styleId="Inhopg70">
    <w:name w:val="toc 7"/>
    <w:basedOn w:val="Standaard"/>
    <w:next w:val="Standaard"/>
    <w:semiHidden/>
    <w:pPr>
      <w:tabs>
        <w:tab w:val="right" w:leader="dot" w:pos="9027"/>
      </w:tabs>
      <w:ind w:left="1440"/>
    </w:pPr>
    <w:rPr>
      <w:rFonts w:ascii="Times New Roman" w:hAnsi="Times New Roman"/>
      <w:sz w:val="18"/>
    </w:rPr>
  </w:style>
  <w:style w:type="paragraph" w:styleId="Inhopg80">
    <w:name w:val="toc 8"/>
    <w:basedOn w:val="Standaard"/>
    <w:next w:val="Standaard"/>
    <w:semiHidden/>
    <w:pPr>
      <w:tabs>
        <w:tab w:val="right" w:leader="dot" w:pos="9027"/>
      </w:tabs>
      <w:ind w:left="1680"/>
    </w:pPr>
    <w:rPr>
      <w:rFonts w:ascii="Times New Roman" w:hAnsi="Times New Roman"/>
      <w:sz w:val="18"/>
    </w:rPr>
  </w:style>
  <w:style w:type="paragraph" w:styleId="Inhopg90">
    <w:name w:val="toc 9"/>
    <w:basedOn w:val="Standaard"/>
    <w:next w:val="Standaard"/>
    <w:semiHidden/>
    <w:pPr>
      <w:tabs>
        <w:tab w:val="right" w:leader="dot" w:pos="9027"/>
      </w:tabs>
      <w:ind w:left="1920"/>
    </w:pPr>
    <w:rPr>
      <w:rFonts w:ascii="Times New Roman" w:hAnsi="Times New Roman"/>
      <w:sz w:val="18"/>
    </w:rPr>
  </w:style>
  <w:style w:type="paragraph" w:customStyle="1" w:styleId="BodyText21">
    <w:name w:val="Body Text 21"/>
    <w:basedOn w:val="Standaard"/>
    <w:pPr>
      <w:ind w:left="709" w:hanging="709"/>
    </w:pPr>
    <w:rPr>
      <w:rFonts w:ascii="Times New Roman" w:hAnsi="Times New Roman"/>
    </w:rPr>
  </w:style>
  <w:style w:type="character" w:styleId="Paginanummer">
    <w:name w:val="page number"/>
    <w:basedOn w:val="Standaardalinea-lettertype"/>
  </w:style>
  <w:style w:type="paragraph" w:styleId="Plattetekst">
    <w:name w:val="Body Text"/>
    <w:basedOn w:val="Standaard"/>
    <w:link w:val="PlattetekstChar"/>
    <w:pPr>
      <w:widowControl/>
      <w:spacing w:after="60" w:line="220" w:lineRule="atLeast"/>
      <w:ind w:left="1418"/>
    </w:pPr>
    <w:rPr>
      <w:rFonts w:ascii="V&amp;W Syntax (Adobe)" w:hAnsi="V&amp;W Syntax (Adobe)"/>
      <w:sz w:val="19"/>
      <w:lang w:val="nl"/>
    </w:rPr>
  </w:style>
  <w:style w:type="paragraph" w:customStyle="1" w:styleId="Subtitelblad">
    <w:name w:val="Subtitelblad"/>
    <w:basedOn w:val="Standaard"/>
    <w:next w:val="Plattetekst"/>
    <w:pPr>
      <w:keepNext/>
      <w:keepLines/>
      <w:widowControl/>
      <w:spacing w:before="120" w:after="120" w:line="240" w:lineRule="atLeast"/>
      <w:ind w:left="1077" w:right="1678"/>
    </w:pPr>
    <w:rPr>
      <w:rFonts w:ascii="Times New Roman" w:hAnsi="Times New Roman"/>
      <w:spacing w:val="-20"/>
      <w:kern w:val="28"/>
      <w:sz w:val="28"/>
      <w:lang w:val="nl"/>
    </w:rPr>
  </w:style>
  <w:style w:type="paragraph" w:styleId="Titel">
    <w:name w:val="Title"/>
    <w:basedOn w:val="Standaard"/>
    <w:next w:val="Ondertitel"/>
    <w:qFormat/>
    <w:pPr>
      <w:keepNext/>
      <w:keepLines/>
      <w:widowControl/>
      <w:spacing w:before="660" w:after="400" w:line="540" w:lineRule="atLeast"/>
      <w:ind w:left="1418" w:right="2160"/>
    </w:pPr>
    <w:rPr>
      <w:rFonts w:ascii="V&amp;W Syntax (Adobe)" w:hAnsi="V&amp;W Syntax (Adobe)"/>
      <w:b/>
      <w:spacing w:val="-40"/>
      <w:kern w:val="28"/>
      <w:sz w:val="32"/>
      <w:lang w:val="nl"/>
    </w:rPr>
  </w:style>
  <w:style w:type="paragraph" w:styleId="Ondertitel">
    <w:name w:val="Subtitle"/>
    <w:basedOn w:val="Standaard"/>
    <w:qFormat/>
    <w:pPr>
      <w:spacing w:after="60"/>
      <w:jc w:val="center"/>
    </w:pPr>
    <w:rPr>
      <w:rFonts w:ascii="Arial" w:hAnsi="Arial"/>
    </w:rPr>
  </w:style>
  <w:style w:type="paragraph" w:styleId="Plattetekstinspringen">
    <w:name w:val="Body Text Indent"/>
    <w:basedOn w:val="Standaard"/>
    <w:link w:val="PlattetekstinspringenChar"/>
    <w:pPr>
      <w:numPr>
        <w:ilvl w:val="12"/>
      </w:num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spacing w:after="120"/>
      <w:ind w:left="851"/>
    </w:pPr>
    <w:rPr>
      <w:rFonts w:ascii="Arial" w:hAnsi="Arial"/>
    </w:rPr>
  </w:style>
  <w:style w:type="paragraph" w:styleId="Plattetekst2">
    <w:name w:val="Body Text 2"/>
    <w:basedOn w:val="Standaard"/>
    <w:rPr>
      <w:rFonts w:ascii="Arial" w:hAnsi="Arial"/>
      <w:sz w:val="18"/>
    </w:rPr>
  </w:style>
  <w:style w:type="paragraph" w:styleId="Plattetekstinspringen2">
    <w:name w:val="Body Text Indent 2"/>
    <w:basedOn w:val="Standaard"/>
    <w:pPr>
      <w:tabs>
        <w:tab w:val="left" w:pos="-1440"/>
        <w:tab w:val="left" w:pos="-720"/>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s>
      <w:ind w:left="851"/>
    </w:pPr>
    <w:rPr>
      <w:rFonts w:ascii="Arial" w:hAnsi="Arial"/>
      <w:b/>
    </w:rPr>
  </w:style>
  <w:style w:type="paragraph" w:styleId="Plattetekstinspringen3">
    <w:name w:val="Body Text Indent 3"/>
    <w:basedOn w:val="Standaard"/>
    <w:pPr>
      <w:ind w:left="855"/>
    </w:pPr>
    <w:rPr>
      <w:rFonts w:ascii="Arial" w:hAnsi="Arial"/>
    </w:rPr>
  </w:style>
  <w:style w:type="paragraph" w:styleId="Documentstructuur">
    <w:name w:val="Document Map"/>
    <w:basedOn w:val="Standaard"/>
    <w:semiHidden/>
    <w:pPr>
      <w:shd w:val="clear" w:color="auto" w:fill="000080"/>
    </w:pPr>
    <w:rPr>
      <w:rFonts w:ascii="Tahoma" w:hAnsi="Tahoma"/>
    </w:rPr>
  </w:style>
  <w:style w:type="character" w:customStyle="1" w:styleId="Kop1Char">
    <w:name w:val="Kop 1 Char"/>
    <w:link w:val="Kop1"/>
    <w:rsid w:val="00D931D5"/>
    <w:rPr>
      <w:rFonts w:ascii="Futura Book" w:hAnsi="Futura Book"/>
      <w:b/>
      <w:kern w:val="28"/>
      <w:sz w:val="26"/>
    </w:rPr>
  </w:style>
  <w:style w:type="paragraph" w:styleId="Lijst2">
    <w:name w:val="List 2"/>
    <w:basedOn w:val="Standaard"/>
    <w:rsid w:val="0077455B"/>
    <w:pPr>
      <w:ind w:left="566" w:hanging="283"/>
    </w:pPr>
  </w:style>
  <w:style w:type="paragraph" w:styleId="Berichtkop">
    <w:name w:val="Message Header"/>
    <w:basedOn w:val="Standaard"/>
    <w:rsid w:val="007745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Lijstopsomteken2">
    <w:name w:val="List Bullet 2"/>
    <w:basedOn w:val="Standaard"/>
    <w:autoRedefine/>
    <w:rsid w:val="00BE6A33"/>
    <w:pPr>
      <w:numPr>
        <w:numId w:val="4"/>
      </w:numPr>
    </w:pPr>
    <w:rPr>
      <w:rFonts w:ascii="Baskerville MT" w:hAnsi="Baskerville MT"/>
      <w:sz w:val="22"/>
      <w:szCs w:val="22"/>
      <w:lang w:val="nl"/>
    </w:rPr>
  </w:style>
  <w:style w:type="paragraph" w:styleId="Lijstopsomteken3">
    <w:name w:val="List Bullet 3"/>
    <w:basedOn w:val="Standaard"/>
    <w:autoRedefine/>
    <w:rsid w:val="0077455B"/>
    <w:pPr>
      <w:numPr>
        <w:numId w:val="2"/>
      </w:numPr>
    </w:pPr>
  </w:style>
  <w:style w:type="paragraph" w:styleId="Lijstopsomteken4">
    <w:name w:val="List Bullet 4"/>
    <w:basedOn w:val="Standaard"/>
    <w:autoRedefine/>
    <w:rsid w:val="0077455B"/>
    <w:pPr>
      <w:numPr>
        <w:numId w:val="3"/>
      </w:numPr>
    </w:pPr>
  </w:style>
  <w:style w:type="paragraph" w:styleId="Lijstvoortzetting2">
    <w:name w:val="List Continue 2"/>
    <w:basedOn w:val="Standaard"/>
    <w:rsid w:val="0077455B"/>
    <w:pPr>
      <w:spacing w:after="120"/>
      <w:ind w:left="566"/>
    </w:pPr>
  </w:style>
  <w:style w:type="paragraph" w:styleId="Lijstvoortzetting3">
    <w:name w:val="List Continue 3"/>
    <w:basedOn w:val="Standaard"/>
    <w:rsid w:val="0077455B"/>
    <w:pPr>
      <w:spacing w:after="120"/>
      <w:ind w:left="849"/>
    </w:pPr>
  </w:style>
  <w:style w:type="paragraph" w:styleId="Ballontekst">
    <w:name w:val="Balloon Text"/>
    <w:basedOn w:val="Standaard"/>
    <w:semiHidden/>
    <w:rsid w:val="00EF5AED"/>
    <w:rPr>
      <w:rFonts w:ascii="Tahoma" w:hAnsi="Tahoma" w:cs="Tahoma"/>
      <w:sz w:val="16"/>
      <w:szCs w:val="16"/>
    </w:rPr>
  </w:style>
  <w:style w:type="character" w:customStyle="1" w:styleId="PlattetekstChar">
    <w:name w:val="Platte tekst Char"/>
    <w:link w:val="Plattetekst"/>
    <w:rsid w:val="002C3E6A"/>
    <w:rPr>
      <w:rFonts w:ascii="V&amp;W Syntax (Adobe)" w:hAnsi="V&amp;W Syntax (Adobe)"/>
      <w:sz w:val="19"/>
      <w:lang w:val="nl" w:eastAsia="nl-NL"/>
    </w:rPr>
  </w:style>
  <w:style w:type="paragraph" w:customStyle="1" w:styleId="Default">
    <w:name w:val="Default"/>
    <w:rsid w:val="00EC4D5F"/>
    <w:pPr>
      <w:autoSpaceDE w:val="0"/>
      <w:autoSpaceDN w:val="0"/>
      <w:adjustRightInd w:val="0"/>
    </w:pPr>
    <w:rPr>
      <w:rFonts w:ascii="Palatino Linotype" w:hAnsi="Palatino Linotype" w:cs="Palatino Linotype"/>
      <w:color w:val="000000"/>
      <w:sz w:val="24"/>
      <w:szCs w:val="24"/>
      <w:lang w:val="en-US" w:eastAsia="en-US"/>
    </w:rPr>
  </w:style>
  <w:style w:type="character" w:customStyle="1" w:styleId="Kop2Char">
    <w:name w:val="Kop 2 Char"/>
    <w:link w:val="Kop2"/>
    <w:rsid w:val="00D970EF"/>
    <w:rPr>
      <w:rFonts w:ascii="Futura Book" w:hAnsi="Futura Book"/>
      <w:b/>
      <w:i/>
    </w:rPr>
  </w:style>
  <w:style w:type="character" w:customStyle="1" w:styleId="PlattetekstinspringenChar">
    <w:name w:val="Platte tekst inspringen Char"/>
    <w:link w:val="Plattetekstinspringen"/>
    <w:rsid w:val="00A53194"/>
    <w:rPr>
      <w:rFonts w:ascii="Arial" w:hAnsi="Arial"/>
      <w:lang w:val="nl-NL" w:eastAsia="nl-NL"/>
    </w:rPr>
  </w:style>
  <w:style w:type="table" w:styleId="Tabelraster">
    <w:name w:val="Table Grid"/>
    <w:basedOn w:val="Standaardtabel"/>
    <w:uiPriority w:val="59"/>
    <w:rsid w:val="00FE5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Plattetekst"/>
    <w:rsid w:val="0072637F"/>
    <w:pPr>
      <w:numPr>
        <w:numId w:val="24"/>
      </w:numPr>
      <w:tabs>
        <w:tab w:val="clear" w:pos="700"/>
        <w:tab w:val="num" w:pos="360"/>
      </w:tabs>
      <w:spacing w:after="0" w:line="260" w:lineRule="atLeast"/>
      <w:ind w:left="0" w:firstLine="0"/>
    </w:pPr>
    <w:rPr>
      <w:rFonts w:ascii="Arial" w:hAnsi="Arial"/>
      <w:sz w:val="21"/>
      <w:lang w:val="en-GB" w:eastAsia="en-US"/>
    </w:rPr>
  </w:style>
  <w:style w:type="paragraph" w:styleId="Geenafstand">
    <w:name w:val="No Spacing"/>
    <w:uiPriority w:val="1"/>
    <w:qFormat/>
    <w:rsid w:val="008E111B"/>
    <w:pPr>
      <w:widowControl w:val="0"/>
    </w:pPr>
    <w:rPr>
      <w:rFonts w:ascii="Courier" w:hAnsi="Courier"/>
      <w:sz w:val="24"/>
    </w:rPr>
  </w:style>
  <w:style w:type="character" w:styleId="Verwijzingopmerking">
    <w:name w:val="annotation reference"/>
    <w:uiPriority w:val="99"/>
    <w:semiHidden/>
    <w:unhideWhenUsed/>
    <w:rsid w:val="00CF0319"/>
    <w:rPr>
      <w:sz w:val="16"/>
      <w:szCs w:val="16"/>
    </w:rPr>
  </w:style>
  <w:style w:type="paragraph" w:styleId="Tekstopmerking">
    <w:name w:val="annotation text"/>
    <w:basedOn w:val="Standaard"/>
    <w:link w:val="TekstopmerkingChar"/>
    <w:uiPriority w:val="99"/>
    <w:semiHidden/>
    <w:unhideWhenUsed/>
    <w:rsid w:val="00CF0319"/>
  </w:style>
  <w:style w:type="character" w:customStyle="1" w:styleId="TekstopmerkingChar">
    <w:name w:val="Tekst opmerking Char"/>
    <w:link w:val="Tekstopmerking"/>
    <w:uiPriority w:val="99"/>
    <w:semiHidden/>
    <w:rsid w:val="00CF0319"/>
    <w:rPr>
      <w:rFonts w:ascii="Futura Book" w:hAnsi="Futura Book"/>
    </w:rPr>
  </w:style>
  <w:style w:type="paragraph" w:styleId="Onderwerpvanopmerking">
    <w:name w:val="annotation subject"/>
    <w:basedOn w:val="Tekstopmerking"/>
    <w:next w:val="Tekstopmerking"/>
    <w:link w:val="OnderwerpvanopmerkingChar"/>
    <w:uiPriority w:val="99"/>
    <w:semiHidden/>
    <w:unhideWhenUsed/>
    <w:rsid w:val="00CF0319"/>
    <w:rPr>
      <w:b/>
      <w:bCs/>
    </w:rPr>
  </w:style>
  <w:style w:type="character" w:customStyle="1" w:styleId="OnderwerpvanopmerkingChar">
    <w:name w:val="Onderwerp van opmerking Char"/>
    <w:link w:val="Onderwerpvanopmerking"/>
    <w:uiPriority w:val="99"/>
    <w:semiHidden/>
    <w:rsid w:val="00CF0319"/>
    <w:rPr>
      <w:rFonts w:ascii="Futura Book" w:hAnsi="Futura Book"/>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25386">
      <w:bodyDiv w:val="1"/>
      <w:marLeft w:val="0"/>
      <w:marRight w:val="0"/>
      <w:marTop w:val="0"/>
      <w:marBottom w:val="0"/>
      <w:divBdr>
        <w:top w:val="none" w:sz="0" w:space="0" w:color="auto"/>
        <w:left w:val="none" w:sz="0" w:space="0" w:color="auto"/>
        <w:bottom w:val="none" w:sz="0" w:space="0" w:color="auto"/>
        <w:right w:val="none" w:sz="0" w:space="0" w:color="auto"/>
      </w:divBdr>
    </w:div>
    <w:div w:id="607928145">
      <w:bodyDiv w:val="1"/>
      <w:marLeft w:val="0"/>
      <w:marRight w:val="0"/>
      <w:marTop w:val="0"/>
      <w:marBottom w:val="0"/>
      <w:divBdr>
        <w:top w:val="none" w:sz="0" w:space="0" w:color="auto"/>
        <w:left w:val="none" w:sz="0" w:space="0" w:color="auto"/>
        <w:bottom w:val="none" w:sz="0" w:space="0" w:color="auto"/>
        <w:right w:val="none" w:sz="0" w:space="0" w:color="auto"/>
      </w:divBdr>
    </w:div>
    <w:div w:id="1721398449">
      <w:bodyDiv w:val="1"/>
      <w:marLeft w:val="0"/>
      <w:marRight w:val="0"/>
      <w:marTop w:val="0"/>
      <w:marBottom w:val="0"/>
      <w:divBdr>
        <w:top w:val="none" w:sz="0" w:space="0" w:color="auto"/>
        <w:left w:val="none" w:sz="0" w:space="0" w:color="auto"/>
        <w:bottom w:val="none" w:sz="0" w:space="0" w:color="auto"/>
        <w:right w:val="none" w:sz="0" w:space="0" w:color="auto"/>
      </w:divBdr>
    </w:div>
    <w:div w:id="203988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A5C6D-90B3-40EF-ACCD-C261112BA25D}">
  <ds:schemaRefs>
    <ds:schemaRef ds:uri="http://purl.org/dc/terms/"/>
    <ds:schemaRef ds:uri="http://schemas.microsoft.com/office/2006/metadata/properties"/>
    <ds:schemaRef ds:uri="http://schemas.microsoft.com/office/infopath/2007/PartnerControls"/>
    <ds:schemaRef ds:uri="2ded6340-17d9-4fad-b4c9-92b55cfc84ab"/>
    <ds:schemaRef ds:uri="http://schemas.openxmlformats.org/package/2006/metadata/core-properties"/>
    <ds:schemaRef ds:uri="http://purl.org/dc/elements/1.1/"/>
    <ds:schemaRef ds:uri="http://schemas.microsoft.com/office/2006/documentManagement/types"/>
    <ds:schemaRef ds:uri="http://www.w3.org/XML/1998/namespace"/>
    <ds:schemaRef ds:uri="033ab0be-617e-4544-8b76-1385762f8ce2"/>
    <ds:schemaRef ds:uri="http://purl.org/dc/dcmitype/"/>
  </ds:schemaRefs>
</ds:datastoreItem>
</file>

<file path=customXml/itemProps2.xml><?xml version="1.0" encoding="utf-8"?>
<ds:datastoreItem xmlns:ds="http://schemas.openxmlformats.org/officeDocument/2006/customXml" ds:itemID="{779F080A-748F-4291-B3EF-A57CA9417197}">
  <ds:schemaRefs>
    <ds:schemaRef ds:uri="http://schemas.microsoft.com/sharepoint/v3/contenttype/forms"/>
  </ds:schemaRefs>
</ds:datastoreItem>
</file>

<file path=customXml/itemProps3.xml><?xml version="1.0" encoding="utf-8"?>
<ds:datastoreItem xmlns:ds="http://schemas.openxmlformats.org/officeDocument/2006/customXml" ds:itemID="{890FACDC-4B3E-4FD7-8EEF-46D0280088F9}"/>
</file>

<file path=customXml/itemProps4.xml><?xml version="1.0" encoding="utf-8"?>
<ds:datastoreItem xmlns:ds="http://schemas.openxmlformats.org/officeDocument/2006/customXml" ds:itemID="{584CE0C7-4299-4307-AF68-C88966898578}">
  <ds:schemaRefs>
    <ds:schemaRef ds:uri="http://schemas.microsoft.com/office/2006/metadata/longProperties"/>
  </ds:schemaRefs>
</ds:datastoreItem>
</file>

<file path=customXml/itemProps5.xml><?xml version="1.0" encoding="utf-8"?>
<ds:datastoreItem xmlns:ds="http://schemas.openxmlformats.org/officeDocument/2006/customXml" ds:itemID="{D614CBC9-1A44-449A-A45A-67ED003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1878</Words>
  <Characters>12318</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Deel 3 versie 5.0 [NSVV]</vt:lpstr>
    </vt:vector>
  </TitlesOfParts>
  <Company>Packard Bell Nec, Inc.</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Deel 3 versie 5.0 [NSVV]</dc:title>
  <dc:creator>Adams</dc:creator>
  <cp:lastModifiedBy>Harrie van Doornmalen</cp:lastModifiedBy>
  <cp:revision>3</cp:revision>
  <cp:lastPrinted>2016-05-20T08:58:00Z</cp:lastPrinted>
  <dcterms:created xsi:type="dcterms:W3CDTF">2020-04-20T06:31:00Z</dcterms:created>
  <dcterms:modified xsi:type="dcterms:W3CDTF">2020-04-20T06:37:00Z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ies>
</file>